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D6E0E" w14:textId="1F20BABF" w:rsidR="00831122" w:rsidRPr="00831122" w:rsidRDefault="00831122" w:rsidP="00831122">
      <w:r w:rsidRPr="00831122">
        <w:rPr>
          <w:b/>
          <w:bCs/>
        </w:rPr>
        <w:t>Name</w:t>
      </w:r>
      <w:r w:rsidRPr="00831122">
        <w:t xml:space="preserve"> - Gokulkrishnan N</w:t>
      </w:r>
    </w:p>
    <w:p w14:paraId="61FB5BA1" w14:textId="1A3C8756" w:rsidR="00831122" w:rsidRPr="00831122" w:rsidRDefault="00831122" w:rsidP="00831122">
      <w:r w:rsidRPr="00831122">
        <w:rPr>
          <w:b/>
          <w:bCs/>
        </w:rPr>
        <w:t>Registered No</w:t>
      </w:r>
      <w:r w:rsidRPr="00831122">
        <w:t xml:space="preserve"> - 2025MB26210</w:t>
      </w:r>
    </w:p>
    <w:p w14:paraId="5B27C1EF" w14:textId="10B8BD22" w:rsidR="00831122" w:rsidRPr="00831122" w:rsidRDefault="00831122" w:rsidP="00831122">
      <w:r w:rsidRPr="00831122">
        <w:rPr>
          <w:b/>
          <w:bCs/>
        </w:rPr>
        <w:t>Management of AI products</w:t>
      </w:r>
    </w:p>
    <w:p w14:paraId="237562E3" w14:textId="29147427" w:rsidR="00831122" w:rsidRPr="00831122" w:rsidRDefault="00831122" w:rsidP="00831122">
      <w:r w:rsidRPr="00831122">
        <w:rPr>
          <w:b/>
          <w:bCs/>
        </w:rPr>
        <w:t>4th Session Topic:</w:t>
      </w:r>
      <w:r w:rsidRPr="00831122">
        <w:t xml:space="preserve"> When and Where AI Creates Product Value, Trust, and Guardrails.</w:t>
      </w:r>
    </w:p>
    <w:p w14:paraId="0B330111" w14:textId="6C44DE63" w:rsidR="00831122" w:rsidRPr="00831122" w:rsidRDefault="00831122" w:rsidP="00831122">
      <w:r w:rsidRPr="00831122">
        <w:rPr>
          <w:b/>
          <w:bCs/>
        </w:rPr>
        <w:t>Management of AI Products – Class Reflection</w:t>
      </w:r>
    </w:p>
    <w:p w14:paraId="674AE7E3" w14:textId="13CAF5D0" w:rsidR="00831122" w:rsidRPr="00831122" w:rsidRDefault="00831122" w:rsidP="00831122">
      <w:r w:rsidRPr="00831122">
        <w:rPr>
          <w:b/>
          <w:bCs/>
        </w:rPr>
        <w:t>1. Class Overview</w:t>
      </w:r>
      <w:r w:rsidRPr="00831122">
        <w:t xml:space="preserve"> This session explored exactly how and when AI creates value within a product. The discussion covered the concept of social legitimacy, how to manage AI's inherent unpredictability using tools and guardrails, and why human oversight is still necessary when dealing with complex or automated decisions. </w:t>
      </w:r>
    </w:p>
    <w:p w14:paraId="3178AF79" w14:textId="2ABCC9F7" w:rsidR="00831122" w:rsidRPr="00831122" w:rsidRDefault="00831122" w:rsidP="00831122">
      <w:r w:rsidRPr="00831122">
        <w:rPr>
          <w:b/>
          <w:bCs/>
        </w:rPr>
        <w:t>2. Key Concepts and Discussions</w:t>
      </w:r>
    </w:p>
    <w:p w14:paraId="0D671F08" w14:textId="5A33B7A8" w:rsidR="00831122" w:rsidRPr="00831122" w:rsidRDefault="00831122" w:rsidP="00831122">
      <w:pPr>
        <w:numPr>
          <w:ilvl w:val="0"/>
          <w:numId w:val="4"/>
        </w:numPr>
      </w:pPr>
      <w:r w:rsidRPr="00831122">
        <w:rPr>
          <w:b/>
          <w:bCs/>
        </w:rPr>
        <w:t>Social Legitimacy First:</w:t>
      </w:r>
      <w:r w:rsidRPr="00831122">
        <w:t xml:space="preserve"> Before testing whether AI is a good technical fit for a product, a PM must first ask if the product has "social legitimacy". This means ensuring the product is ethical, legal, and does not harm or exploit vulnerable groups. </w:t>
      </w:r>
    </w:p>
    <w:p w14:paraId="47BEEAEE" w14:textId="1C4EBD90" w:rsidR="00831122" w:rsidRPr="00831122" w:rsidRDefault="00831122" w:rsidP="00831122">
      <w:pPr>
        <w:numPr>
          <w:ilvl w:val="0"/>
          <w:numId w:val="4"/>
        </w:numPr>
      </w:pPr>
      <w:r w:rsidRPr="00831122">
        <w:rPr>
          <w:b/>
          <w:bCs/>
        </w:rPr>
        <w:t>Evaluating AI Appropriateness:</w:t>
      </w:r>
      <w:r w:rsidRPr="00831122">
        <w:t xml:space="preserve"> A PM shouldn't use complex AI just for the sake of it. The class discussed a hierarchy of solutions: start with deterministic rules, then move to search/analytics, then predictive machine learning, and only use generative or agentic AI if </w:t>
      </w:r>
      <w:proofErr w:type="gramStart"/>
      <w:r w:rsidRPr="00831122">
        <w:t>the simpler</w:t>
      </w:r>
      <w:proofErr w:type="gramEnd"/>
      <w:r w:rsidRPr="00831122">
        <w:t xml:space="preserve"> methods cannot solve the problem. </w:t>
      </w:r>
    </w:p>
    <w:p w14:paraId="0C235338" w14:textId="6240FD6D" w:rsidR="00831122" w:rsidRPr="00831122" w:rsidRDefault="00831122" w:rsidP="00831122">
      <w:pPr>
        <w:numPr>
          <w:ilvl w:val="0"/>
          <w:numId w:val="4"/>
        </w:numPr>
      </w:pPr>
      <w:r w:rsidRPr="00831122">
        <w:rPr>
          <w:b/>
          <w:bCs/>
        </w:rPr>
        <w:t>The Actionable Time Window:</w:t>
      </w:r>
      <w:r w:rsidRPr="00831122">
        <w:t xml:space="preserve"> AI features are only valuable if they give the user enough time to act on the information. Predicting rain one minute before it happens is useless; predicting it a day in advance is actionable. </w:t>
      </w:r>
    </w:p>
    <w:p w14:paraId="1BE6EB18" w14:textId="6E06CD5C" w:rsidR="00831122" w:rsidRPr="00831122" w:rsidRDefault="00831122" w:rsidP="00831122">
      <w:pPr>
        <w:numPr>
          <w:ilvl w:val="0"/>
          <w:numId w:val="4"/>
        </w:numPr>
      </w:pPr>
      <w:r w:rsidRPr="00831122">
        <w:rPr>
          <w:b/>
          <w:bCs/>
        </w:rPr>
        <w:t>AI vs. Human Judgment:</w:t>
      </w:r>
      <w:r w:rsidRPr="00831122">
        <w:t xml:space="preserve"> When automating tasks, it's important to recognize that some users </w:t>
      </w:r>
      <w:proofErr w:type="gramStart"/>
      <w:r w:rsidRPr="00831122">
        <w:t>actually value</w:t>
      </w:r>
      <w:proofErr w:type="gramEnd"/>
      <w:r w:rsidRPr="00831122">
        <w:t xml:space="preserve"> doing the task themselves (like chatting with a bank teller). Automating those specific touchpoints might reduce the perceived value of the product rather than increase it. </w:t>
      </w:r>
    </w:p>
    <w:p w14:paraId="18A19A76" w14:textId="406D3CBC" w:rsidR="00831122" w:rsidRPr="00831122" w:rsidRDefault="00831122" w:rsidP="00831122">
      <w:r w:rsidRPr="00831122">
        <w:rPr>
          <w:b/>
          <w:bCs/>
        </w:rPr>
        <w:t>3. Important Insights</w:t>
      </w:r>
    </w:p>
    <w:p w14:paraId="060985B3" w14:textId="2860C7EB" w:rsidR="00831122" w:rsidRDefault="00831122" w:rsidP="00831122">
      <w:pPr>
        <w:numPr>
          <w:ilvl w:val="0"/>
          <w:numId w:val="5"/>
        </w:numPr>
      </w:pPr>
      <w:r w:rsidRPr="00831122">
        <w:rPr>
          <w:b/>
          <w:bCs/>
        </w:rPr>
        <w:t>The "CEO" Bears the Final Risk:</w:t>
      </w:r>
      <w:r w:rsidRPr="00831122">
        <w:t xml:space="preserve"> While a PM can delegate tasks and use decision frameworks, accountability cannot be delegated. If an AI model fails or a product causes harm, the PM is ultimately responsible. </w:t>
      </w:r>
    </w:p>
    <w:p w14:paraId="23E25B50" w14:textId="77777777" w:rsidR="00831122" w:rsidRDefault="00831122">
      <w:r>
        <w:br w:type="page"/>
      </w:r>
    </w:p>
    <w:p w14:paraId="58A80367" w14:textId="17B038F8" w:rsidR="00831122" w:rsidRPr="00831122" w:rsidRDefault="00831122" w:rsidP="00831122">
      <w:pPr>
        <w:numPr>
          <w:ilvl w:val="0"/>
          <w:numId w:val="5"/>
        </w:numPr>
      </w:pPr>
      <w:r w:rsidRPr="00831122">
        <w:rPr>
          <w:b/>
          <w:bCs/>
        </w:rPr>
        <w:lastRenderedPageBreak/>
        <w:t>Managing AI's Unpredictability:</w:t>
      </w:r>
      <w:r w:rsidRPr="00831122">
        <w:t xml:space="preserve"> AI models, especially generative ones, can experience "silent drops" in quality where they suddenly stop working well without warning. PMs must constantly monitor the product and set up strict guardrails to handle these unpredictable failures. </w:t>
      </w:r>
    </w:p>
    <w:p w14:paraId="0A18385E" w14:textId="0A12DD7A" w:rsidR="00831122" w:rsidRPr="00831122" w:rsidRDefault="00831122" w:rsidP="00831122">
      <w:pPr>
        <w:numPr>
          <w:ilvl w:val="0"/>
          <w:numId w:val="5"/>
        </w:numPr>
      </w:pPr>
      <w:r w:rsidRPr="00831122">
        <w:rPr>
          <w:b/>
          <w:bCs/>
        </w:rPr>
        <w:t>Balancing Subjectivity with Rubrics:</w:t>
      </w:r>
      <w:r w:rsidRPr="00831122">
        <w:t xml:space="preserve"> To manage conflicting feedback (e.g., between an AI model and human experts), PMs should use a common, numbered rubric to score ideas. While this reduces subjectivity, it cannot eliminate it entirely. </w:t>
      </w:r>
    </w:p>
    <w:p w14:paraId="057918A3" w14:textId="5A518238" w:rsidR="00831122" w:rsidRPr="00831122" w:rsidRDefault="00831122" w:rsidP="00831122">
      <w:r w:rsidRPr="00831122">
        <w:rPr>
          <w:b/>
          <w:bCs/>
        </w:rPr>
        <w:t>4. Practical Learnings</w:t>
      </w:r>
    </w:p>
    <w:p w14:paraId="12A90D13" w14:textId="691E27FA" w:rsidR="00831122" w:rsidRPr="00831122" w:rsidRDefault="00831122" w:rsidP="00831122">
      <w:pPr>
        <w:numPr>
          <w:ilvl w:val="0"/>
          <w:numId w:val="6"/>
        </w:numPr>
      </w:pPr>
      <w:r w:rsidRPr="00831122">
        <w:rPr>
          <w:b/>
          <w:bCs/>
        </w:rPr>
        <w:t xml:space="preserve">The "Kisan </w:t>
      </w:r>
      <w:proofErr w:type="spellStart"/>
      <w:r w:rsidRPr="00831122">
        <w:rPr>
          <w:b/>
          <w:bCs/>
        </w:rPr>
        <w:t>Sahayak</w:t>
      </w:r>
      <w:proofErr w:type="spellEnd"/>
      <w:r w:rsidRPr="00831122">
        <w:rPr>
          <w:b/>
          <w:bCs/>
        </w:rPr>
        <w:t>" Case Study:</w:t>
      </w:r>
      <w:r w:rsidRPr="00831122">
        <w:t xml:space="preserve"> We used a theoretical agricultural advisory app to practice product thinking. This highlighted the need to consider real-world variables like weather, local dialects, and the severe consequences of giving a farmer the wrong pesticide advice. </w:t>
      </w:r>
    </w:p>
    <w:p w14:paraId="67C6416F" w14:textId="32A2C5F2" w:rsidR="00831122" w:rsidRPr="00831122" w:rsidRDefault="00831122" w:rsidP="00831122">
      <w:pPr>
        <w:numPr>
          <w:ilvl w:val="0"/>
          <w:numId w:val="6"/>
        </w:numPr>
      </w:pPr>
      <w:r w:rsidRPr="00831122">
        <w:rPr>
          <w:b/>
          <w:bCs/>
        </w:rPr>
        <w:t>Hardware for Local LLMs:</w:t>
      </w:r>
      <w:r w:rsidRPr="00831122">
        <w:t xml:space="preserve"> For running local AI models, laptops with integrated RAM (like Apple's M-</w:t>
      </w:r>
      <w:proofErr w:type="gramStart"/>
      <w:r w:rsidRPr="00831122">
        <w:t>series chips</w:t>
      </w:r>
      <w:proofErr w:type="gramEnd"/>
      <w:r w:rsidRPr="00831122">
        <w:t xml:space="preserve"> with at least 32GB of RAM) currently perform much better than traditional setups because memory bandwidth is the primary bottleneck for generative AI. </w:t>
      </w:r>
    </w:p>
    <w:p w14:paraId="175888AC" w14:textId="77777777" w:rsidR="00831122" w:rsidRPr="00831122" w:rsidRDefault="00831122" w:rsidP="00831122">
      <w:r w:rsidRPr="00831122">
        <w:rPr>
          <w:b/>
          <w:bCs/>
        </w:rPr>
        <w:t>5. Conclusion -</w:t>
      </w:r>
      <w:r w:rsidRPr="00831122">
        <w:t xml:space="preserve"> This session provided a strong reality check on the limits of AI. I learned that just because we </w:t>
      </w:r>
      <w:r w:rsidRPr="00831122">
        <w:rPr>
          <w:i/>
          <w:iCs/>
        </w:rPr>
        <w:t>can</w:t>
      </w:r>
      <w:r w:rsidRPr="00831122">
        <w:t xml:space="preserve"> build an AI feature doesn't mean we </w:t>
      </w:r>
      <w:r w:rsidRPr="00831122">
        <w:rPr>
          <w:i/>
          <w:iCs/>
        </w:rPr>
        <w:t>should</w:t>
      </w:r>
      <w:r w:rsidRPr="00831122">
        <w:t xml:space="preserve">—especially if a simpler rule-based system works just as well. The discussion about the "actionable time window" was particularly insightful; it made me realize that the timing of AI's output is just as critical as its accuracy. Overall, the class reinforced that a Product Manager's true value lies in understanding the customer's real-world workflow, not just implementing the latest technology. </w:t>
      </w:r>
    </w:p>
    <w:p w14:paraId="7A90206B" w14:textId="77777777" w:rsidR="00DC2A77" w:rsidRDefault="00DC2A77"/>
    <w:sectPr w:rsidR="00DC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6B0"/>
    <w:multiLevelType w:val="multilevel"/>
    <w:tmpl w:val="B0C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55B2E"/>
    <w:multiLevelType w:val="multilevel"/>
    <w:tmpl w:val="7AB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97C5B"/>
    <w:multiLevelType w:val="multilevel"/>
    <w:tmpl w:val="9D60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C4EA2"/>
    <w:multiLevelType w:val="multilevel"/>
    <w:tmpl w:val="B850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9691A"/>
    <w:multiLevelType w:val="multilevel"/>
    <w:tmpl w:val="C49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84916"/>
    <w:multiLevelType w:val="multilevel"/>
    <w:tmpl w:val="40D6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509538">
    <w:abstractNumId w:val="2"/>
  </w:num>
  <w:num w:numId="2" w16cid:durableId="1207833887">
    <w:abstractNumId w:val="1"/>
  </w:num>
  <w:num w:numId="3" w16cid:durableId="1225601638">
    <w:abstractNumId w:val="5"/>
  </w:num>
  <w:num w:numId="4" w16cid:durableId="1873103378">
    <w:abstractNumId w:val="3"/>
  </w:num>
  <w:num w:numId="5" w16cid:durableId="697658111">
    <w:abstractNumId w:val="4"/>
  </w:num>
  <w:num w:numId="6" w16cid:durableId="124618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22"/>
    <w:rsid w:val="000049B8"/>
    <w:rsid w:val="001839E7"/>
    <w:rsid w:val="00625B6C"/>
    <w:rsid w:val="007E6D61"/>
    <w:rsid w:val="00831122"/>
    <w:rsid w:val="009A6CEE"/>
    <w:rsid w:val="00DC2A77"/>
    <w:rsid w:val="00EA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14747"/>
  <w15:chartTrackingRefBased/>
  <w15:docId w15:val="{D956A8D0-3DD8-428F-B684-7D7FA5B4C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122"/>
    <w:rPr>
      <w:rFonts w:eastAsiaTheme="majorEastAsia" w:cstheme="majorBidi"/>
      <w:color w:val="272727" w:themeColor="text1" w:themeTint="D8"/>
    </w:rPr>
  </w:style>
  <w:style w:type="paragraph" w:styleId="Title">
    <w:name w:val="Title"/>
    <w:basedOn w:val="Normal"/>
    <w:next w:val="Normal"/>
    <w:link w:val="TitleChar"/>
    <w:uiPriority w:val="10"/>
    <w:qFormat/>
    <w:rsid w:val="00831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122"/>
    <w:pPr>
      <w:spacing w:before="160"/>
      <w:jc w:val="center"/>
    </w:pPr>
    <w:rPr>
      <w:i/>
      <w:iCs/>
      <w:color w:val="404040" w:themeColor="text1" w:themeTint="BF"/>
    </w:rPr>
  </w:style>
  <w:style w:type="character" w:customStyle="1" w:styleId="QuoteChar">
    <w:name w:val="Quote Char"/>
    <w:basedOn w:val="DefaultParagraphFont"/>
    <w:link w:val="Quote"/>
    <w:uiPriority w:val="29"/>
    <w:rsid w:val="00831122"/>
    <w:rPr>
      <w:i/>
      <w:iCs/>
      <w:color w:val="404040" w:themeColor="text1" w:themeTint="BF"/>
    </w:rPr>
  </w:style>
  <w:style w:type="paragraph" w:styleId="ListParagraph">
    <w:name w:val="List Paragraph"/>
    <w:basedOn w:val="Normal"/>
    <w:uiPriority w:val="34"/>
    <w:qFormat/>
    <w:rsid w:val="00831122"/>
    <w:pPr>
      <w:ind w:left="720"/>
      <w:contextualSpacing/>
    </w:pPr>
  </w:style>
  <w:style w:type="character" w:styleId="IntenseEmphasis">
    <w:name w:val="Intense Emphasis"/>
    <w:basedOn w:val="DefaultParagraphFont"/>
    <w:uiPriority w:val="21"/>
    <w:qFormat/>
    <w:rsid w:val="00831122"/>
    <w:rPr>
      <w:i/>
      <w:iCs/>
      <w:color w:val="0F4761" w:themeColor="accent1" w:themeShade="BF"/>
    </w:rPr>
  </w:style>
  <w:style w:type="paragraph" w:styleId="IntenseQuote">
    <w:name w:val="Intense Quote"/>
    <w:basedOn w:val="Normal"/>
    <w:next w:val="Normal"/>
    <w:link w:val="IntenseQuoteChar"/>
    <w:uiPriority w:val="30"/>
    <w:qFormat/>
    <w:rsid w:val="00831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122"/>
    <w:rPr>
      <w:i/>
      <w:iCs/>
      <w:color w:val="0F4761" w:themeColor="accent1" w:themeShade="BF"/>
    </w:rPr>
  </w:style>
  <w:style w:type="character" w:styleId="IntenseReference">
    <w:name w:val="Intense Reference"/>
    <w:basedOn w:val="DefaultParagraphFont"/>
    <w:uiPriority w:val="32"/>
    <w:qFormat/>
    <w:rsid w:val="00831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Narayanan</dc:creator>
  <cp:keywords/>
  <dc:description/>
  <cp:lastModifiedBy>Ramya Narayanan</cp:lastModifiedBy>
  <cp:revision>1</cp:revision>
  <dcterms:created xsi:type="dcterms:W3CDTF">2026-10-16T09:48:00Z</dcterms:created>
  <dcterms:modified xsi:type="dcterms:W3CDTF">2026-10-16T09:50:00Z</dcterms:modified>
</cp:coreProperties>
</file>