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8ADA" w14:textId="77777777" w:rsidR="00E7421A" w:rsidRDefault="00124004">
      <w:pPr>
        <w:pStyle w:val="Title"/>
        <w:jc w:val="center"/>
      </w:pPr>
      <w:r>
        <w:t>Class 5 Individual Learning Notes</w:t>
      </w:r>
    </w:p>
    <w:p w14:paraId="169B8851" w14:textId="77777777" w:rsidR="00E7421A" w:rsidRDefault="00124004">
      <w:pPr>
        <w:pStyle w:val="Subtitle"/>
        <w:jc w:val="center"/>
      </w:pPr>
      <w:r>
        <w:t>Management of AI Products</w:t>
      </w:r>
    </w:p>
    <w:p w14:paraId="491D6EC6" w14:textId="2802A6DF" w:rsidR="00B8567B" w:rsidRPr="00B8567B" w:rsidRDefault="00124004" w:rsidP="00B8567B">
      <w:pPr>
        <w:pStyle w:val="Subtitle"/>
        <w:jc w:val="center"/>
      </w:pPr>
      <w:r>
        <w:t>Maharshi Pandit | 2025mb26121</w:t>
      </w:r>
      <w:r w:rsidR="00B8567B" w:rsidRPr="00B8567B">
        <w:t xml:space="preserve">| Recording date: </w:t>
      </w:r>
      <w:r w:rsidR="00B8567B">
        <w:t>August</w:t>
      </w:r>
      <w:r w:rsidR="00B8567B" w:rsidRPr="00B8567B">
        <w:t xml:space="preserve"> </w:t>
      </w:r>
      <w:r w:rsidR="00B8567B">
        <w:t>29</w:t>
      </w:r>
      <w:r w:rsidR="00B8567B" w:rsidRPr="00B8567B">
        <w:t>, 2026</w:t>
      </w:r>
    </w:p>
    <w:p w14:paraId="55A35EC2" w14:textId="77777777" w:rsidR="00E7421A" w:rsidRDefault="00124004">
      <w:pPr>
        <w:pStyle w:val="Heading1"/>
      </w:pPr>
      <w:r>
        <w:t>1. My overall learning from Class 5</w:t>
      </w:r>
    </w:p>
    <w:p w14:paraId="77770CB1" w14:textId="77777777" w:rsidR="00E7421A" w:rsidRDefault="00124004">
      <w:pPr>
        <w:jc w:val="both"/>
      </w:pPr>
      <w:r>
        <w:t>My main learning from Class 5 is that selecting an Artificial Intelligence opportunity is only the beginning. The Product Manager must decide how the capability will be sourced, how it fits an existing workflow, how uncertainty will be communicated, and how humans will retain control.</w:t>
      </w:r>
    </w:p>
    <w:p w14:paraId="2D2EE8CC" w14:textId="77777777" w:rsidR="00E7421A" w:rsidRDefault="00124004">
      <w:pPr>
        <w:jc w:val="both"/>
      </w:pPr>
      <w:r>
        <w:t>I understood that the best technical capability may not become the best product if it is costly, difficult to integrate, dependent on a vendor, or confusing for the user.</w:t>
      </w:r>
    </w:p>
    <w:p w14:paraId="7BA5B5BE" w14:textId="77777777" w:rsidR="00E7421A" w:rsidRDefault="00124004">
      <w:pPr>
        <w:pStyle w:val="Heading1"/>
      </w:pPr>
      <w:r>
        <w:t>2. Product-market fit for an Artificial Intelligence product</w:t>
      </w:r>
    </w:p>
    <w:p w14:paraId="1F3A3FD9" w14:textId="77777777" w:rsidR="00E7421A" w:rsidRDefault="00124004">
      <w:pPr>
        <w:jc w:val="both"/>
      </w:pPr>
      <w:r>
        <w:t>I understood product-market fit as evidence that a defined customer repeatedly values and uses the product for an important problem. A strong demonstration or positive feedback from a few users is not enough. The product must fit the customer workflow, create measurable value, and be supportable at a realistic cost.</w:t>
      </w:r>
    </w:p>
    <w:p w14:paraId="18B02B32" w14:textId="77777777" w:rsidR="00E7421A" w:rsidRDefault="00124004">
      <w:pPr>
        <w:jc w:val="both"/>
      </w:pPr>
      <w:r>
        <w:t>Artificial Intelligence products also require model-workflow fit. The output must arrive at the right time, with the right evidence, and in a form that supports a real decision.</w:t>
      </w:r>
    </w:p>
    <w:p w14:paraId="3975DBF4" w14:textId="77777777" w:rsidR="00E7421A" w:rsidRDefault="00124004">
      <w:pPr>
        <w:pStyle w:val="Heading1"/>
      </w:pPr>
      <w:r>
        <w:t>3. Build, buy, or use an Application Programming Interface</w:t>
      </w:r>
    </w:p>
    <w:p w14:paraId="798401B8" w14:textId="77777777" w:rsidR="00E7421A" w:rsidRDefault="00124004">
      <w:pPr>
        <w:jc w:val="both"/>
      </w:pPr>
      <w:r>
        <w:t>The class helped me understand that sourcing is a product-strategy decision. Building internally may create control and differentiation but requires skills, time, data, and operating capability. Buying or subscribing can accelerate learning but creates dependency on price, availability, privacy, and provider behaviour.</w:t>
      </w:r>
    </w:p>
    <w:p w14:paraId="5842E721" w14:textId="77777777" w:rsidR="00E7421A" w:rsidRDefault="00124004">
      <w:pPr>
        <w:jc w:val="both"/>
      </w:pPr>
      <w:r>
        <w:t>For a Minimum Viable Product, an Application Programming Interface may be sensible when learning speed matters more than full ownership. However, the organisation should retain its workflow logic, evaluation data, business rules, and an exit path.</w:t>
      </w:r>
    </w:p>
    <w:p w14:paraId="19A9BD6C" w14:textId="77777777" w:rsidR="00E7421A" w:rsidRDefault="00124004">
      <w:pPr>
        <w:pStyle w:val="Heading1"/>
      </w:pPr>
      <w:r>
        <w:t>4. Designing for uncertainty</w:t>
      </w:r>
    </w:p>
    <w:p w14:paraId="1FD4A94F" w14:textId="77777777" w:rsidR="00E7421A" w:rsidRDefault="00124004">
      <w:pPr>
        <w:jc w:val="both"/>
      </w:pPr>
      <w:r>
        <w:t>Artificial Intelligence output may be probabilistic, so the interface should not present every output as a confirmed fact. The product should distinguish confirmed information, model inference, recommendation, and insufficient information.</w:t>
      </w:r>
    </w:p>
    <w:p w14:paraId="3C7003B5" w14:textId="77777777" w:rsidR="00E7421A" w:rsidRDefault="00124004">
      <w:pPr>
        <w:jc w:val="both"/>
      </w:pPr>
      <w:r>
        <w:t>I understood that confidence should lead to a product action. High-confidence low-risk cases may proceed, medium-confidence cases may require clarification, and low-confidence or high-risk cases may need human review or fallback.</w:t>
      </w:r>
    </w:p>
    <w:p w14:paraId="304AFF96" w14:textId="77777777" w:rsidR="00E7421A" w:rsidRDefault="00124004">
      <w:pPr>
        <w:pStyle w:val="Heading1"/>
      </w:pPr>
      <w:r>
        <w:lastRenderedPageBreak/>
        <w:t>5. Human-in-the-Loop as a workflow</w:t>
      </w:r>
    </w:p>
    <w:p w14:paraId="483BE63F" w14:textId="77777777" w:rsidR="00E7421A" w:rsidRDefault="00124004">
      <w:pPr>
        <w:jc w:val="both"/>
      </w:pPr>
      <w:r>
        <w:t>Human-in-the-Loop is effective only when the reviewer, trigger, evidence, authority, and response time are defined. Sending every case to a human removes the value of automation, while sending no cases may create unacceptable risk.</w:t>
      </w:r>
    </w:p>
    <w:p w14:paraId="3CFCE70A" w14:textId="77777777" w:rsidR="00E7421A" w:rsidRDefault="00124004">
      <w:pPr>
        <w:jc w:val="both"/>
      </w:pPr>
      <w:r>
        <w:t>The Product Manager must design which cases need review and what the reviewer can approve, correct, reject, or escalate. The reviewer decision should be recorded for audit and verified learning.</w:t>
      </w:r>
    </w:p>
    <w:p w14:paraId="4D38308A" w14:textId="77777777" w:rsidR="00E7421A" w:rsidRDefault="00124004">
      <w:pPr>
        <w:pStyle w:val="Heading1"/>
      </w:pPr>
      <w:r>
        <w:t>6. Prompt and interaction design</w:t>
      </w:r>
    </w:p>
    <w:p w14:paraId="7FAB0A07" w14:textId="77777777" w:rsidR="00E7421A" w:rsidRDefault="00124004">
      <w:pPr>
        <w:jc w:val="both"/>
      </w:pPr>
      <w:r>
        <w:t>I understood that a prompt is not only a technical instruction. In a product, the interaction should provide context, task, boundaries, expected output, and safe behaviour. The Product Manager should test whether the generated output is useful, consistent, and grounded in approved information.</w:t>
      </w:r>
    </w:p>
    <w:p w14:paraId="5FAC9DF6" w14:textId="77777777" w:rsidR="00E7421A" w:rsidRDefault="00124004">
      <w:pPr>
        <w:jc w:val="both"/>
      </w:pPr>
      <w:r>
        <w:t>A good prompt cannot compensate for missing product controls. Retrieval, rules, user correction, refusal, and escalation may still be required.</w:t>
      </w:r>
    </w:p>
    <w:p w14:paraId="7C34C419" w14:textId="77777777" w:rsidR="00E7421A" w:rsidRDefault="00124004">
      <w:pPr>
        <w:pStyle w:val="Heading1"/>
      </w:pPr>
      <w:r>
        <w:t>7. Trust and user control</w:t>
      </w:r>
    </w:p>
    <w:p w14:paraId="0F53FC34" w14:textId="77777777" w:rsidR="00E7421A" w:rsidRDefault="00124004">
      <w:pPr>
        <w:jc w:val="both"/>
      </w:pPr>
      <w:r>
        <w:t>Trust does not mean showing every technical detail. The user needs enough information to understand what the product knows, what it estimated, why the output is relevant, and what action is available.</w:t>
      </w:r>
    </w:p>
    <w:p w14:paraId="23FF19F4" w14:textId="77777777" w:rsidR="00E7421A" w:rsidRDefault="00124004">
      <w:pPr>
        <w:jc w:val="both"/>
      </w:pPr>
      <w:r>
        <w:t>Correction and override are important because they keep the user in control. They also reveal product failure patterns, but corrections should be verified before being treated as training truth.</w:t>
      </w:r>
    </w:p>
    <w:p w14:paraId="0C936EED" w14:textId="77777777" w:rsidR="00E7421A" w:rsidRDefault="00124004">
      <w:pPr>
        <w:pStyle w:val="Heading1"/>
      </w:pPr>
      <w:r>
        <w:t>8. How my thinking changed</w:t>
      </w:r>
    </w:p>
    <w:p w14:paraId="0F131FF1" w14:textId="77777777" w:rsidR="00E7421A" w:rsidRDefault="00124004">
      <w:pPr>
        <w:pStyle w:val="ListBullet"/>
      </w:pPr>
      <w:r>
        <w:t>I now see sourcing as a product decision rather than only an engineering decision.</w:t>
      </w:r>
    </w:p>
    <w:p w14:paraId="6BBD099C" w14:textId="77777777" w:rsidR="00E7421A" w:rsidRDefault="00124004">
      <w:pPr>
        <w:pStyle w:val="ListBullet"/>
      </w:pPr>
      <w:r>
        <w:t>I understand that product-market fit requires repeated usage and measurable value.</w:t>
      </w:r>
    </w:p>
    <w:p w14:paraId="4E269431" w14:textId="77777777" w:rsidR="00E7421A" w:rsidRDefault="00124004">
      <w:pPr>
        <w:pStyle w:val="ListBullet"/>
      </w:pPr>
      <w:r>
        <w:t>I now separate facts, inferences, recommendations, and unknown information.</w:t>
      </w:r>
    </w:p>
    <w:p w14:paraId="390FF2A5" w14:textId="77777777" w:rsidR="00E7421A" w:rsidRDefault="00124004">
      <w:pPr>
        <w:pStyle w:val="ListBullet"/>
      </w:pPr>
      <w:r>
        <w:t>I understand that Human-in-the-Loop must be designed with specific triggers and authority.</w:t>
      </w:r>
    </w:p>
    <w:p w14:paraId="33DC6B6D" w14:textId="77777777" w:rsidR="00E7421A" w:rsidRDefault="00124004">
      <w:pPr>
        <w:pStyle w:val="ListBullet"/>
      </w:pPr>
      <w:r>
        <w:t>I now see prompts as one component inside a controlled product workflow.</w:t>
      </w:r>
    </w:p>
    <w:p w14:paraId="2A11F304" w14:textId="77777777" w:rsidR="00E7421A" w:rsidRDefault="00124004">
      <w:pPr>
        <w:pStyle w:val="Heading1"/>
      </w:pPr>
      <w:r>
        <w:t>9. My practical application</w:t>
      </w:r>
    </w:p>
    <w:p w14:paraId="0DA49FB2" w14:textId="77777777" w:rsidR="00E7421A" w:rsidRDefault="00124004">
      <w:pPr>
        <w:jc w:val="both"/>
      </w:pPr>
      <w:r>
        <w:t>For a new Artificial Intelligence product, I will compare internal build, purchased capability, and Application Programming Interface options using differentiation, speed, cost, control, privacy, support, and switching risk.</w:t>
      </w:r>
    </w:p>
    <w:p w14:paraId="7F8F2ED3" w14:textId="77777777" w:rsidR="00E7421A" w:rsidRDefault="00124004">
      <w:pPr>
        <w:jc w:val="both"/>
      </w:pPr>
      <w:r>
        <w:t>I will design the user experience around uncertainty and define what happens when the product lacks sufficient information.</w:t>
      </w:r>
    </w:p>
    <w:p w14:paraId="33045994" w14:textId="77777777" w:rsidR="00E7421A" w:rsidRDefault="00124004">
      <w:pPr>
        <w:pStyle w:val="Heading1"/>
      </w:pPr>
      <w:r>
        <w:t>10. Questions and limitations I noticed</w:t>
      </w:r>
    </w:p>
    <w:p w14:paraId="48ED3F3C" w14:textId="77777777" w:rsidR="00E7421A" w:rsidRDefault="00124004">
      <w:pPr>
        <w:pStyle w:val="ListBullet"/>
      </w:pPr>
      <w:r>
        <w:t>How should the Product Manager estimate long-term vendor dependency during a quick Minimum Viable Product?</w:t>
      </w:r>
    </w:p>
    <w:p w14:paraId="509FAAAD" w14:textId="77777777" w:rsidR="00E7421A" w:rsidRDefault="00124004">
      <w:pPr>
        <w:pStyle w:val="ListBullet"/>
      </w:pPr>
      <w:r>
        <w:t>What confidence information is understandable without confusing users?</w:t>
      </w:r>
    </w:p>
    <w:p w14:paraId="18638C70" w14:textId="77777777" w:rsidR="00E7421A" w:rsidRDefault="00124004">
      <w:pPr>
        <w:pStyle w:val="ListBullet"/>
      </w:pPr>
      <w:r>
        <w:t>How can user correction improve the product without creating incorrect feedback loops?</w:t>
      </w:r>
    </w:p>
    <w:p w14:paraId="3E0F5325" w14:textId="77777777" w:rsidR="00E7421A" w:rsidRDefault="00124004">
      <w:pPr>
        <w:pStyle w:val="ListBullet"/>
      </w:pPr>
      <w:r>
        <w:t>When does a conversational interface create value, and when is a structured form better?</w:t>
      </w:r>
    </w:p>
    <w:p w14:paraId="6CF57D98" w14:textId="77777777" w:rsidR="00E7421A" w:rsidRDefault="00124004">
      <w:pPr>
        <w:pStyle w:val="Heading1"/>
      </w:pPr>
      <w:r>
        <w:lastRenderedPageBreak/>
        <w:t>11. Final reflection</w:t>
      </w:r>
    </w:p>
    <w:p w14:paraId="20E0112E" w14:textId="77777777" w:rsidR="00E7421A" w:rsidRDefault="00124004">
      <w:pPr>
        <w:jc w:val="both"/>
      </w:pPr>
      <w:r>
        <w:t>Class 5 showed me that Artificial Intelligence product design requires decisions about sourcing, workflow, trust, and human control, not only model selection.</w:t>
      </w:r>
    </w:p>
    <w:p w14:paraId="4EFFC6FC" w14:textId="77777777" w:rsidR="00E7421A" w:rsidRDefault="00124004">
      <w:pPr>
        <w:jc w:val="both"/>
      </w:pPr>
      <w:r>
        <w:t>My key takeaway is that a useful Artificial Intelligence experience should help the user act under uncertainty while keeping the product’s boundaries and fallback visible.</w:t>
      </w:r>
    </w:p>
    <w:sectPr w:rsidR="00E7421A"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9512" w14:textId="77777777" w:rsidR="00E53F1D" w:rsidRDefault="00E53F1D">
      <w:pPr>
        <w:spacing w:after="0" w:line="240" w:lineRule="auto"/>
      </w:pPr>
      <w:r>
        <w:separator/>
      </w:r>
    </w:p>
  </w:endnote>
  <w:endnote w:type="continuationSeparator" w:id="0">
    <w:p w14:paraId="0793A6ED" w14:textId="77777777" w:rsidR="00E53F1D" w:rsidRDefault="00E53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FB47" w14:textId="62C781E8" w:rsidR="00E7421A" w:rsidRDefault="00124004">
    <w:pPr>
      <w:pStyle w:val="Footer"/>
      <w:jc w:val="center"/>
    </w:pPr>
    <w:r>
      <w:fldChar w:fldCharType="begin"/>
    </w:r>
    <w:r>
      <w:instrText>PAGE</w:instrText>
    </w:r>
    <w:r>
      <w:fldChar w:fldCharType="separate"/>
    </w:r>
    <w:r w:rsidR="00471C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CE457" w14:textId="77777777" w:rsidR="00E53F1D" w:rsidRDefault="00E53F1D">
      <w:pPr>
        <w:spacing w:after="0" w:line="240" w:lineRule="auto"/>
      </w:pPr>
      <w:r>
        <w:separator/>
      </w:r>
    </w:p>
  </w:footnote>
  <w:footnote w:type="continuationSeparator" w:id="0">
    <w:p w14:paraId="13D96354" w14:textId="77777777" w:rsidR="00E53F1D" w:rsidRDefault="00E53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BBB" w14:textId="1DD16CB0" w:rsidR="00471C90" w:rsidRDefault="00471C90">
    <w:pPr>
      <w:pStyle w:val="Header"/>
    </w:pPr>
    <w:r>
      <w:rPr>
        <w:noProof/>
      </w:rPr>
      <mc:AlternateContent>
        <mc:Choice Requires="wps">
          <w:drawing>
            <wp:anchor distT="0" distB="0" distL="0" distR="0" simplePos="0" relativeHeight="251659264" behindDoc="0" locked="0" layoutInCell="1" allowOverlap="1" wp14:anchorId="06436200" wp14:editId="394EB4D6">
              <wp:simplePos x="635" y="635"/>
              <wp:positionH relativeFrom="page">
                <wp:align>center</wp:align>
              </wp:positionH>
              <wp:positionV relativeFrom="page">
                <wp:align>top</wp:align>
              </wp:positionV>
              <wp:extent cx="1992630" cy="368300"/>
              <wp:effectExtent l="0" t="0" r="7620" b="12700"/>
              <wp:wrapNone/>
              <wp:docPr id="144515327"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29D44AF5" w14:textId="504C6DBF" w:rsidR="00471C90" w:rsidRPr="00471C90" w:rsidRDefault="00471C90" w:rsidP="00471C90">
                          <w:pPr>
                            <w:spacing w:after="0"/>
                            <w:rPr>
                              <w:rFonts w:ascii="Verdana" w:eastAsia="Verdana" w:hAnsi="Verdana" w:cs="Verdana"/>
                              <w:noProof/>
                              <w:sz w:val="20"/>
                              <w:szCs w:val="20"/>
                            </w:rPr>
                          </w:pPr>
                          <w:r w:rsidRPr="00471C90">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436200"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29D44AF5" w14:textId="504C6DBF" w:rsidR="00471C90" w:rsidRPr="00471C90" w:rsidRDefault="00471C90" w:rsidP="00471C90">
                    <w:pPr>
                      <w:spacing w:after="0"/>
                      <w:rPr>
                        <w:rFonts w:ascii="Verdana" w:eastAsia="Verdana" w:hAnsi="Verdana" w:cs="Verdana"/>
                        <w:noProof/>
                        <w:sz w:val="20"/>
                        <w:szCs w:val="20"/>
                      </w:rPr>
                    </w:pPr>
                    <w:r w:rsidRPr="00471C90">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20DF" w14:textId="37D8039C" w:rsidR="00471C90" w:rsidRDefault="00471C90">
    <w:pPr>
      <w:pStyle w:val="Header"/>
    </w:pPr>
    <w:r>
      <w:rPr>
        <w:noProof/>
      </w:rPr>
      <mc:AlternateContent>
        <mc:Choice Requires="wps">
          <w:drawing>
            <wp:anchor distT="0" distB="0" distL="0" distR="0" simplePos="0" relativeHeight="251658240" behindDoc="0" locked="0" layoutInCell="1" allowOverlap="1" wp14:anchorId="750F56D4" wp14:editId="2D964DF8">
              <wp:simplePos x="635" y="635"/>
              <wp:positionH relativeFrom="page">
                <wp:align>center</wp:align>
              </wp:positionH>
              <wp:positionV relativeFrom="page">
                <wp:align>top</wp:align>
              </wp:positionV>
              <wp:extent cx="1992630" cy="368300"/>
              <wp:effectExtent l="0" t="0" r="7620" b="12700"/>
              <wp:wrapNone/>
              <wp:docPr id="1539484498"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544E496D" w14:textId="5A63B4BD" w:rsidR="00471C90" w:rsidRPr="00471C90" w:rsidRDefault="00471C90" w:rsidP="00471C90">
                          <w:pPr>
                            <w:spacing w:after="0"/>
                            <w:rPr>
                              <w:rFonts w:ascii="Verdana" w:eastAsia="Verdana" w:hAnsi="Verdana" w:cs="Verdana"/>
                              <w:noProof/>
                              <w:sz w:val="20"/>
                              <w:szCs w:val="20"/>
                            </w:rPr>
                          </w:pPr>
                          <w:r w:rsidRPr="00471C90">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0F56D4"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544E496D" w14:textId="5A63B4BD" w:rsidR="00471C90" w:rsidRPr="00471C90" w:rsidRDefault="00471C90" w:rsidP="00471C90">
                    <w:pPr>
                      <w:spacing w:after="0"/>
                      <w:rPr>
                        <w:rFonts w:ascii="Verdana" w:eastAsia="Verdana" w:hAnsi="Verdana" w:cs="Verdana"/>
                        <w:noProof/>
                        <w:sz w:val="20"/>
                        <w:szCs w:val="20"/>
                      </w:rPr>
                    </w:pPr>
                    <w:r w:rsidRPr="00471C90">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335742">
    <w:abstractNumId w:val="8"/>
  </w:num>
  <w:num w:numId="2" w16cid:durableId="742292894">
    <w:abstractNumId w:val="6"/>
  </w:num>
  <w:num w:numId="3" w16cid:durableId="1124347184">
    <w:abstractNumId w:val="5"/>
  </w:num>
  <w:num w:numId="4" w16cid:durableId="223495709">
    <w:abstractNumId w:val="4"/>
  </w:num>
  <w:num w:numId="5" w16cid:durableId="1489442115">
    <w:abstractNumId w:val="7"/>
  </w:num>
  <w:num w:numId="6" w16cid:durableId="1172262384">
    <w:abstractNumId w:val="3"/>
  </w:num>
  <w:num w:numId="7" w16cid:durableId="540216748">
    <w:abstractNumId w:val="2"/>
  </w:num>
  <w:num w:numId="8" w16cid:durableId="1810633784">
    <w:abstractNumId w:val="1"/>
  </w:num>
  <w:num w:numId="9" w16cid:durableId="119638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04"/>
    <w:rsid w:val="0015074B"/>
    <w:rsid w:val="0022571C"/>
    <w:rsid w:val="0029639D"/>
    <w:rsid w:val="00326F90"/>
    <w:rsid w:val="003F66F9"/>
    <w:rsid w:val="00471C90"/>
    <w:rsid w:val="00567ED2"/>
    <w:rsid w:val="00AA1D8D"/>
    <w:rsid w:val="00B47730"/>
    <w:rsid w:val="00B8567B"/>
    <w:rsid w:val="00CB0664"/>
    <w:rsid w:val="00E53F1D"/>
    <w:rsid w:val="00E74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1EB6B9-5C36-4A43-8CFA-51D1A243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5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4</cp:revision>
  <dcterms:created xsi:type="dcterms:W3CDTF">2026-09-28T09:54:00Z</dcterms:created>
  <dcterms:modified xsi:type="dcterms:W3CDTF">2026-10-20T07:55:00Z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5bc2ab52,89d20ff,505c6d70</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2026-09-28T10:15:52Z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9e050fe2-0e05-4f17-b7be-6e0d86670aa0</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