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DF1E" w14:textId="7CE9A53D" w:rsidR="00B46033" w:rsidRDefault="00000000">
      <w:pPr>
        <w:spacing w:after="40"/>
        <w:rPr>
          <w:b/>
          <w:bCs/>
          <w:sz w:val="28"/>
          <w:szCs w:val="28"/>
        </w:rPr>
      </w:pPr>
      <w:r>
        <w:rPr>
          <w:b/>
          <w:bCs/>
          <w:sz w:val="28"/>
          <w:szCs w:val="28"/>
        </w:rPr>
        <w:t>Class 2 (1 August 2026)</w:t>
      </w:r>
    </w:p>
    <w:p w14:paraId="5E46D574" w14:textId="77777777" w:rsidR="00765E8E" w:rsidRDefault="00765E8E">
      <w:pPr>
        <w:spacing w:after="40"/>
      </w:pPr>
    </w:p>
    <w:p w14:paraId="3D436D01" w14:textId="2886EE45" w:rsidR="00B46033" w:rsidRPr="00765E8E" w:rsidRDefault="00765E8E">
      <w:pPr>
        <w:spacing w:after="160"/>
      </w:pPr>
      <w:r w:rsidRPr="00765E8E">
        <w:t xml:space="preserve">The first learning for me from this session is the distinction between a product and a project. I thought that they belonged to the same spectrum, but the discussion made me see the difference more clearly. In the previous session, I understood product management mainly in terms of ownership. This session made me realize that ownership begins with deciding which problem is worth solving. A project may solve a specific problem for a defined group, whereas a product is generally designed for a broader set of users and continues to evolve over time. Since the product continues to evolve, product management also becomes a continuous learning journey. In my work, I have come across initiatives where significant effort was spent addressing a visible issue, only to realize later that the underlying problem was elsewhere in the workflow. For example, what initially appears to be a delay caused by one department may </w:t>
      </w:r>
      <w:proofErr w:type="gramStart"/>
      <w:r w:rsidRPr="00765E8E">
        <w:t>actually begin</w:t>
      </w:r>
      <w:proofErr w:type="gramEnd"/>
      <w:r w:rsidRPr="00765E8E">
        <w:t xml:space="preserve"> much earlier because information, approvals, or responsibilities were not clearly defined. Identifying the right problem is more important than rushing into solving it. I have also witnessed firsthand clinical pathways, operational processes, and quality initiatives evolving through multiple drafts, repeated review, feedback, and iteration. The discussion reinforced my belief that improvement does not happen overnight and that it </w:t>
      </w:r>
      <w:proofErr w:type="gramStart"/>
      <w:r w:rsidRPr="00765E8E">
        <w:t>definitely is</w:t>
      </w:r>
      <w:proofErr w:type="gramEnd"/>
      <w:r w:rsidRPr="00765E8E">
        <w:t xml:space="preserve"> not just a one-time exercise. We also learnt about several product management artifacts and frameworks. Some of which we have some exposure from previous courses (SWOT, QFD), but the perspective with I saw them different this time around. I saw them as ways of questioning assumptions and organizing information before taking a decision. Our discussion highlighted that frameworks are useful only if they help us understand the problem or evaluate the available choices more clearly. We discussed the importance of documentation and maintaining traceability as products evolve over time. This is important not only from a governance perspective but also from a learning curve aspect, especially when products go through multiple iterations and decisions need to be revisited. Initially, what feels like administrative paperwork is </w:t>
      </w:r>
      <w:proofErr w:type="gramStart"/>
      <w:r w:rsidRPr="00765E8E">
        <w:t>actually a</w:t>
      </w:r>
      <w:proofErr w:type="gramEnd"/>
      <w:r w:rsidRPr="00765E8E">
        <w:t xml:space="preserve"> practical way of documenting evidence. In my hospital, decisions are frequently revisited during audits, clinical reviews, or process improvement discussions. When the rationale behind earlier decisions is not recorded, we spend considerable time trying to reconstruct the original thinking based on assumptions and not on reality. At our institute, we reinforce strict documentation policy, not only to comply with legal requirements, but to provide transparency, continuity for our patients and later review for us as </w:t>
      </w:r>
      <w:proofErr w:type="gramStart"/>
      <w:r w:rsidRPr="00765E8E">
        <w:t>a feedback</w:t>
      </w:r>
      <w:proofErr w:type="gramEnd"/>
      <w:r w:rsidRPr="00765E8E">
        <w:t xml:space="preserve"> and learning tool. I therefore do not see such documentation only as an additional burden; it is also part of the learning process. This connects back to my learning from the first session. If the PM owns the outcome, he or she should also be able to explain how important decisions were reached. I used to think that only an AI expert can become an AI PM. We discussed that AI PM need not be a technical expert in AI but should possess sufficient knowledge to understand AI concepts to make decisions regarding the product. AI can help speed up prototyping and experimentation, but the Product Manager remains accountable for the outcome, risks, and the value created for both the customer and the organization. AI can support the Product Manager, but it cannot take over the ownership that comes with the role.</w:t>
      </w:r>
    </w:p>
    <w:sectPr w:rsidR="00B46033" w:rsidRPr="00765E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63A40"/>
    <w:multiLevelType w:val="hybridMultilevel"/>
    <w:tmpl w:val="5B38D75E"/>
    <w:lvl w:ilvl="0" w:tplc="DCE871AA">
      <w:start w:val="1"/>
      <w:numFmt w:val="bullet"/>
      <w:lvlText w:val="●"/>
      <w:lvlJc w:val="left"/>
      <w:pPr>
        <w:ind w:left="720" w:hanging="360"/>
      </w:pPr>
    </w:lvl>
    <w:lvl w:ilvl="1" w:tplc="FF3ADCB0">
      <w:start w:val="1"/>
      <w:numFmt w:val="bullet"/>
      <w:lvlText w:val="○"/>
      <w:lvlJc w:val="left"/>
      <w:pPr>
        <w:ind w:left="1440" w:hanging="360"/>
      </w:pPr>
    </w:lvl>
    <w:lvl w:ilvl="2" w:tplc="C91A7ADC">
      <w:start w:val="1"/>
      <w:numFmt w:val="bullet"/>
      <w:lvlText w:val="■"/>
      <w:lvlJc w:val="left"/>
      <w:pPr>
        <w:ind w:left="2160" w:hanging="360"/>
      </w:pPr>
    </w:lvl>
    <w:lvl w:ilvl="3" w:tplc="C7383292">
      <w:start w:val="1"/>
      <w:numFmt w:val="bullet"/>
      <w:lvlText w:val="●"/>
      <w:lvlJc w:val="left"/>
      <w:pPr>
        <w:ind w:left="2880" w:hanging="360"/>
      </w:pPr>
    </w:lvl>
    <w:lvl w:ilvl="4" w:tplc="8E6E9C52">
      <w:start w:val="1"/>
      <w:numFmt w:val="bullet"/>
      <w:lvlText w:val="○"/>
      <w:lvlJc w:val="left"/>
      <w:pPr>
        <w:ind w:left="3600" w:hanging="360"/>
      </w:pPr>
    </w:lvl>
    <w:lvl w:ilvl="5" w:tplc="91341F16">
      <w:start w:val="1"/>
      <w:numFmt w:val="bullet"/>
      <w:lvlText w:val="■"/>
      <w:lvlJc w:val="left"/>
      <w:pPr>
        <w:ind w:left="4320" w:hanging="360"/>
      </w:pPr>
    </w:lvl>
    <w:lvl w:ilvl="6" w:tplc="10C6BDB4">
      <w:start w:val="1"/>
      <w:numFmt w:val="bullet"/>
      <w:lvlText w:val="●"/>
      <w:lvlJc w:val="left"/>
      <w:pPr>
        <w:ind w:left="5040" w:hanging="360"/>
      </w:pPr>
    </w:lvl>
    <w:lvl w:ilvl="7" w:tplc="25DE2428">
      <w:start w:val="1"/>
      <w:numFmt w:val="bullet"/>
      <w:lvlText w:val="●"/>
      <w:lvlJc w:val="left"/>
      <w:pPr>
        <w:ind w:left="5760" w:hanging="360"/>
      </w:pPr>
    </w:lvl>
    <w:lvl w:ilvl="8" w:tplc="58D8CADA">
      <w:start w:val="1"/>
      <w:numFmt w:val="bullet"/>
      <w:lvlText w:val="●"/>
      <w:lvlJc w:val="left"/>
      <w:pPr>
        <w:ind w:left="6480" w:hanging="360"/>
      </w:pPr>
    </w:lvl>
  </w:abstractNum>
  <w:num w:numId="1" w16cid:durableId="983199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033"/>
    <w:rsid w:val="00765E8E"/>
    <w:rsid w:val="0088757A"/>
    <w:rsid w:val="00B46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CB8C"/>
  <w15:docId w15:val="{555EE01C-95BB-431F-A23C-67471512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2 — Management of AI Products (MBAZG583)</dc:title>
  <dc:creator>Panchothi Manoj Kumar</dc:creator>
  <cp:lastModifiedBy>SUBITH R .</cp:lastModifiedBy>
  <cp:revision>2</cp:revision>
  <dcterms:created xsi:type="dcterms:W3CDTF">2026-09-12T01:51:00Z</dcterms:created>
  <dcterms:modified xsi:type="dcterms:W3CDTF">2026-10-29T14:24:00Z</dcterms:modified>
</cp:coreProperties>
</file>