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56CB12" w14:textId="77777777" w:rsidR="00B048A8" w:rsidRDefault="00B048A8">
      <w:pPr>
        <w:spacing w:after="60"/>
        <w:jc w:val="center"/>
        <w:rPr>
          <w:rFonts w:ascii="Times New Roman" w:hAnsi="Times New Roman" w:cs="Times New Roman"/>
          <w:sz w:val="19"/>
        </w:rPr>
      </w:pPr>
    </w:p>
    <w:p w14:paraId="5B99C76E" w14:textId="77777777" w:rsidR="00B048A8" w:rsidRDefault="00B048A8">
      <w:pPr>
        <w:spacing w:after="60"/>
        <w:jc w:val="center"/>
        <w:rPr>
          <w:rFonts w:ascii="Times New Roman" w:hAnsi="Times New Roman" w:cs="Times New Roman"/>
          <w:sz w:val="19"/>
        </w:rPr>
      </w:pPr>
    </w:p>
    <w:p w14:paraId="40B44096" w14:textId="77777777" w:rsidR="00B048A8" w:rsidRDefault="00B048A8">
      <w:pPr>
        <w:spacing w:after="60"/>
        <w:jc w:val="center"/>
        <w:rPr>
          <w:rFonts w:ascii="Times New Roman" w:hAnsi="Times New Roman" w:cs="Times New Roman"/>
          <w:sz w:val="19"/>
        </w:rPr>
      </w:pPr>
    </w:p>
    <w:p w14:paraId="54A94402" w14:textId="77777777" w:rsidR="00B048A8" w:rsidRDefault="00B048A8">
      <w:pPr>
        <w:spacing w:after="60"/>
        <w:jc w:val="center"/>
        <w:rPr>
          <w:rFonts w:ascii="Times New Roman" w:hAnsi="Times New Roman" w:cs="Times New Roman"/>
          <w:sz w:val="19"/>
        </w:rPr>
      </w:pPr>
    </w:p>
    <w:p w14:paraId="30CE5DE3" w14:textId="77777777" w:rsidR="00B048A8" w:rsidRPr="00B048A8" w:rsidRDefault="00B048A8" w:rsidP="00B048A8">
      <w:pPr>
        <w:spacing w:after="60"/>
        <w:jc w:val="center"/>
        <w:rPr>
          <w:b/>
          <w:bCs/>
          <w:color w:val="2E5339"/>
          <w:sz w:val="32"/>
          <w:szCs w:val="32"/>
        </w:rPr>
      </w:pPr>
      <w:r w:rsidRPr="00B048A8">
        <w:rPr>
          <w:rFonts w:ascii="Times New Roman" w:hAnsi="Times New Roman" w:cs="Times New Roman"/>
          <w:b/>
          <w:bCs/>
          <w:sz w:val="32"/>
          <w:szCs w:val="32"/>
        </w:rPr>
        <w:t>MBA ZG583 - Management of AI Products</w:t>
      </w:r>
    </w:p>
    <w:p w14:paraId="11793DE4" w14:textId="77777777" w:rsidR="00B048A8" w:rsidRPr="00B048A8" w:rsidRDefault="00B048A8">
      <w:pPr>
        <w:spacing w:after="60"/>
        <w:jc w:val="center"/>
        <w:rPr>
          <w:rFonts w:ascii="Times New Roman" w:hAnsi="Times New Roman" w:cs="Times New Roman"/>
          <w:b/>
          <w:bCs/>
          <w:sz w:val="19"/>
        </w:rPr>
      </w:pPr>
    </w:p>
    <w:p w14:paraId="2D754B33" w14:textId="77777777" w:rsidR="00B048A8" w:rsidRPr="00B048A8" w:rsidRDefault="00B048A8">
      <w:pPr>
        <w:spacing w:after="60"/>
        <w:jc w:val="center"/>
        <w:rPr>
          <w:rFonts w:ascii="Times New Roman" w:hAnsi="Times New Roman" w:cs="Times New Roman"/>
          <w:b/>
          <w:bCs/>
          <w:sz w:val="19"/>
        </w:rPr>
      </w:pPr>
    </w:p>
    <w:p w14:paraId="4711311C" w14:textId="7348085A" w:rsidR="006D74DD" w:rsidRPr="00B048A8" w:rsidRDefault="00B048A8">
      <w:pPr>
        <w:spacing w:after="60"/>
        <w:jc w:val="center"/>
        <w:rPr>
          <w:b/>
          <w:bCs/>
          <w:color w:val="2E5339"/>
          <w:sz w:val="32"/>
          <w:szCs w:val="32"/>
        </w:rPr>
      </w:pPr>
      <w:r w:rsidRPr="00B048A8">
        <w:rPr>
          <w:rFonts w:ascii="Times New Roman" w:hAnsi="Times New Roman" w:cs="Times New Roman"/>
          <w:b/>
          <w:bCs/>
          <w:sz w:val="32"/>
          <w:szCs w:val="32"/>
        </w:rPr>
        <w:t>The Idea of Capstone Project</w:t>
      </w:r>
    </w:p>
    <w:p w14:paraId="3C716853" w14:textId="77777777" w:rsidR="00B048A8" w:rsidRDefault="00B048A8" w:rsidP="00B048A8">
      <w:pPr>
        <w:spacing w:after="60"/>
        <w:rPr>
          <w:b/>
          <w:bCs/>
          <w:color w:val="2E5339"/>
          <w:sz w:val="44"/>
          <w:szCs w:val="44"/>
        </w:rPr>
      </w:pPr>
    </w:p>
    <w:p w14:paraId="7C0243D2" w14:textId="77777777" w:rsidR="00B048A8" w:rsidRPr="00B048A8" w:rsidRDefault="00B048A8">
      <w:pPr>
        <w:spacing w:after="60"/>
        <w:jc w:val="center"/>
        <w:rPr>
          <w:b/>
          <w:bCs/>
          <w:color w:val="2E5339"/>
          <w:sz w:val="56"/>
          <w:szCs w:val="56"/>
        </w:rPr>
      </w:pPr>
    </w:p>
    <w:tbl>
      <w:tblPr>
        <w:tblStyle w:val="TableGrid"/>
        <w:tblW w:w="10196" w:type="dxa"/>
        <w:jc w:val="center"/>
        <w:tblLook w:val="04A0" w:firstRow="1" w:lastRow="0" w:firstColumn="1" w:lastColumn="0" w:noHBand="0" w:noVBand="1"/>
      </w:tblPr>
      <w:tblGrid>
        <w:gridCol w:w="2830"/>
        <w:gridCol w:w="7366"/>
      </w:tblGrid>
      <w:tr w:rsidR="006D74DD" w:rsidRPr="00B048A8" w14:paraId="4E3973C3" w14:textId="77777777" w:rsidTr="006D74DD">
        <w:trPr>
          <w:trHeight w:val="702"/>
          <w:jc w:val="center"/>
        </w:trPr>
        <w:tc>
          <w:tcPr>
            <w:tcW w:w="2830" w:type="dxa"/>
            <w:shd w:val="clear" w:color="auto" w:fill="EAF2F8"/>
            <w:vAlign w:val="center"/>
          </w:tcPr>
          <w:p w14:paraId="08DE30E6" w14:textId="6A3BDF3D" w:rsidR="006D74DD" w:rsidRPr="00B048A8" w:rsidRDefault="00B048A8" w:rsidP="00F85550">
            <w:pPr>
              <w:rPr>
                <w:rFonts w:ascii="Times New Roman" w:hAnsi="Times New Roman" w:cs="Times New Roman"/>
                <w:sz w:val="32"/>
                <w:szCs w:val="32"/>
              </w:rPr>
            </w:pPr>
            <w:r w:rsidRPr="00B048A8">
              <w:rPr>
                <w:rFonts w:ascii="Times New Roman" w:hAnsi="Times New Roman" w:cs="Times New Roman"/>
                <w:b/>
                <w:szCs w:val="32"/>
              </w:rPr>
              <w:t>Team Members</w:t>
            </w:r>
          </w:p>
        </w:tc>
        <w:tc>
          <w:tcPr>
            <w:tcW w:w="7366" w:type="dxa"/>
            <w:vAlign w:val="center"/>
          </w:tcPr>
          <w:p w14:paraId="4F06AD76" w14:textId="76ADF0B4" w:rsidR="006D74DD" w:rsidRPr="00B048A8" w:rsidRDefault="00B048A8" w:rsidP="00F85550">
            <w:pPr>
              <w:rPr>
                <w:rFonts w:ascii="Times New Roman" w:hAnsi="Times New Roman" w:cs="Times New Roman"/>
                <w:sz w:val="32"/>
                <w:szCs w:val="32"/>
              </w:rPr>
            </w:pPr>
            <w:r w:rsidRPr="00B048A8">
              <w:rPr>
                <w:rFonts w:ascii="Times New Roman" w:hAnsi="Times New Roman" w:cs="Times New Roman"/>
                <w:szCs w:val="32"/>
              </w:rPr>
              <w:t xml:space="preserve">Rugved </w:t>
            </w:r>
            <w:proofErr w:type="spellStart"/>
            <w:proofErr w:type="gramStart"/>
            <w:r w:rsidRPr="00B048A8">
              <w:rPr>
                <w:rFonts w:ascii="Times New Roman" w:hAnsi="Times New Roman" w:cs="Times New Roman"/>
                <w:szCs w:val="32"/>
              </w:rPr>
              <w:t>Khanwalkar</w:t>
            </w:r>
            <w:proofErr w:type="spellEnd"/>
            <w:r w:rsidRPr="00B048A8">
              <w:rPr>
                <w:rFonts w:ascii="Times New Roman" w:hAnsi="Times New Roman" w:cs="Times New Roman"/>
                <w:szCs w:val="32"/>
              </w:rPr>
              <w:t xml:space="preserve">  -</w:t>
            </w:r>
            <w:proofErr w:type="gramEnd"/>
            <w:r w:rsidRPr="00B048A8">
              <w:rPr>
                <w:rFonts w:ascii="Times New Roman" w:hAnsi="Times New Roman" w:cs="Times New Roman"/>
                <w:szCs w:val="32"/>
              </w:rPr>
              <w:t xml:space="preserve"> </w:t>
            </w:r>
            <w:hyperlink r:id="rId5" w:history="1">
              <w:r w:rsidRPr="00B048A8">
                <w:rPr>
                  <w:rStyle w:val="Hyperlink"/>
                  <w:rFonts w:ascii="Times New Roman" w:hAnsi="Times New Roman" w:cs="Times New Roman"/>
                  <w:szCs w:val="32"/>
                </w:rPr>
                <w:t>2025mb26040@wilp.bits-pilani.ac.in</w:t>
              </w:r>
            </w:hyperlink>
            <w:r w:rsidRPr="00B048A8">
              <w:rPr>
                <w:rFonts w:ascii="Times New Roman" w:hAnsi="Times New Roman" w:cs="Times New Roman"/>
                <w:szCs w:val="32"/>
              </w:rPr>
              <w:t xml:space="preserve"> </w:t>
            </w:r>
          </w:p>
        </w:tc>
      </w:tr>
      <w:tr w:rsidR="006D74DD" w:rsidRPr="00B048A8" w14:paraId="50A80D00" w14:textId="77777777" w:rsidTr="006D74DD">
        <w:trPr>
          <w:trHeight w:val="648"/>
          <w:jc w:val="center"/>
        </w:trPr>
        <w:tc>
          <w:tcPr>
            <w:tcW w:w="2830" w:type="dxa"/>
            <w:shd w:val="clear" w:color="auto" w:fill="EAF2F8"/>
            <w:vAlign w:val="center"/>
          </w:tcPr>
          <w:p w14:paraId="0D1AEF43" w14:textId="15F00AD1" w:rsidR="006D74DD" w:rsidRPr="00B048A8" w:rsidRDefault="006D74DD" w:rsidP="00F85550">
            <w:pPr>
              <w:rPr>
                <w:rFonts w:ascii="Times New Roman" w:hAnsi="Times New Roman" w:cs="Times New Roman"/>
                <w:sz w:val="32"/>
                <w:szCs w:val="32"/>
              </w:rPr>
            </w:pPr>
          </w:p>
        </w:tc>
        <w:tc>
          <w:tcPr>
            <w:tcW w:w="7366" w:type="dxa"/>
            <w:vAlign w:val="center"/>
          </w:tcPr>
          <w:p w14:paraId="5D5994A3" w14:textId="67D1EBBA" w:rsidR="006D74DD" w:rsidRPr="00B048A8" w:rsidRDefault="00B048A8" w:rsidP="00F85550">
            <w:pPr>
              <w:rPr>
                <w:rFonts w:ascii="Times New Roman" w:hAnsi="Times New Roman" w:cs="Times New Roman"/>
                <w:sz w:val="32"/>
                <w:szCs w:val="32"/>
              </w:rPr>
            </w:pPr>
            <w:r w:rsidRPr="00B048A8">
              <w:rPr>
                <w:rFonts w:ascii="Times New Roman" w:hAnsi="Times New Roman" w:cs="Times New Roman"/>
                <w:szCs w:val="32"/>
              </w:rPr>
              <w:t>Srishti Shrivastava - 2025mb26194@wilp.bits-pilani.ac.in</w:t>
            </w:r>
          </w:p>
        </w:tc>
      </w:tr>
      <w:tr w:rsidR="006D74DD" w:rsidRPr="00B048A8" w14:paraId="52C13FA9" w14:textId="77777777" w:rsidTr="006D74DD">
        <w:trPr>
          <w:trHeight w:val="648"/>
          <w:jc w:val="center"/>
        </w:trPr>
        <w:tc>
          <w:tcPr>
            <w:tcW w:w="2830" w:type="dxa"/>
            <w:shd w:val="clear" w:color="auto" w:fill="EAF2F8"/>
            <w:vAlign w:val="center"/>
          </w:tcPr>
          <w:p w14:paraId="598D52B9" w14:textId="34DBBDBB" w:rsidR="006D74DD" w:rsidRPr="00B048A8" w:rsidRDefault="006D74DD" w:rsidP="00F85550">
            <w:pPr>
              <w:rPr>
                <w:rFonts w:ascii="Times New Roman" w:hAnsi="Times New Roman" w:cs="Times New Roman"/>
                <w:b/>
                <w:szCs w:val="32"/>
              </w:rPr>
            </w:pPr>
          </w:p>
        </w:tc>
        <w:tc>
          <w:tcPr>
            <w:tcW w:w="7366" w:type="dxa"/>
            <w:vAlign w:val="center"/>
          </w:tcPr>
          <w:p w14:paraId="1DAB6152" w14:textId="7B527897" w:rsidR="006D74DD" w:rsidRPr="00B048A8" w:rsidRDefault="00B048A8" w:rsidP="00F85550">
            <w:pPr>
              <w:rPr>
                <w:rFonts w:ascii="Times New Roman" w:hAnsi="Times New Roman" w:cs="Times New Roman"/>
                <w:szCs w:val="32"/>
              </w:rPr>
            </w:pPr>
            <w:r w:rsidRPr="00B048A8">
              <w:rPr>
                <w:rFonts w:ascii="Times New Roman" w:hAnsi="Times New Roman" w:cs="Times New Roman"/>
                <w:szCs w:val="32"/>
              </w:rPr>
              <w:t>Shoaib Ahmed Sharief - 2025mb26144@wilp.bits-pilani.ac.in</w:t>
            </w:r>
          </w:p>
        </w:tc>
      </w:tr>
      <w:tr w:rsidR="006D74DD" w:rsidRPr="00B048A8" w14:paraId="0CFB0D88" w14:textId="77777777" w:rsidTr="006D74DD">
        <w:trPr>
          <w:trHeight w:val="648"/>
          <w:jc w:val="center"/>
        </w:trPr>
        <w:tc>
          <w:tcPr>
            <w:tcW w:w="2830" w:type="dxa"/>
            <w:shd w:val="clear" w:color="auto" w:fill="EAF2F8"/>
            <w:vAlign w:val="center"/>
          </w:tcPr>
          <w:p w14:paraId="5AB40B10" w14:textId="6D0A858C" w:rsidR="006D74DD" w:rsidRPr="00B048A8" w:rsidRDefault="006D74DD" w:rsidP="00F85550">
            <w:pPr>
              <w:rPr>
                <w:rFonts w:ascii="Times New Roman" w:hAnsi="Times New Roman" w:cs="Times New Roman"/>
                <w:b/>
                <w:szCs w:val="32"/>
              </w:rPr>
            </w:pPr>
          </w:p>
        </w:tc>
        <w:tc>
          <w:tcPr>
            <w:tcW w:w="7366" w:type="dxa"/>
            <w:vAlign w:val="center"/>
          </w:tcPr>
          <w:p w14:paraId="48194864" w14:textId="15C6010A" w:rsidR="006D74DD" w:rsidRPr="00B048A8" w:rsidRDefault="00B048A8" w:rsidP="00F85550">
            <w:pPr>
              <w:rPr>
                <w:rFonts w:ascii="Times New Roman" w:hAnsi="Times New Roman" w:cs="Times New Roman"/>
                <w:szCs w:val="32"/>
              </w:rPr>
            </w:pPr>
            <w:r w:rsidRPr="00B048A8">
              <w:rPr>
                <w:rFonts w:ascii="Times New Roman" w:hAnsi="Times New Roman" w:cs="Times New Roman"/>
                <w:szCs w:val="32"/>
              </w:rPr>
              <w:t>Sonali</w:t>
            </w:r>
          </w:p>
        </w:tc>
      </w:tr>
      <w:tr w:rsidR="006D74DD" w:rsidRPr="00B048A8" w14:paraId="53330402" w14:textId="77777777" w:rsidTr="006D74DD">
        <w:trPr>
          <w:trHeight w:val="648"/>
          <w:jc w:val="center"/>
        </w:trPr>
        <w:tc>
          <w:tcPr>
            <w:tcW w:w="2830" w:type="dxa"/>
            <w:shd w:val="clear" w:color="auto" w:fill="EAF2F8"/>
            <w:vAlign w:val="center"/>
          </w:tcPr>
          <w:p w14:paraId="1642CEC9" w14:textId="47B24B2A" w:rsidR="006D74DD" w:rsidRPr="00B048A8" w:rsidRDefault="006D74DD" w:rsidP="00F85550">
            <w:pPr>
              <w:rPr>
                <w:rFonts w:ascii="Times New Roman" w:hAnsi="Times New Roman" w:cs="Times New Roman"/>
                <w:b/>
                <w:szCs w:val="32"/>
              </w:rPr>
            </w:pPr>
          </w:p>
        </w:tc>
        <w:tc>
          <w:tcPr>
            <w:tcW w:w="7366" w:type="dxa"/>
            <w:vAlign w:val="center"/>
          </w:tcPr>
          <w:p w14:paraId="1C03A739" w14:textId="09F53969" w:rsidR="006D74DD" w:rsidRPr="00B048A8" w:rsidRDefault="00B048A8" w:rsidP="00F85550">
            <w:pPr>
              <w:rPr>
                <w:rFonts w:ascii="Times New Roman" w:hAnsi="Times New Roman" w:cs="Times New Roman"/>
                <w:szCs w:val="32"/>
              </w:rPr>
            </w:pPr>
            <w:r w:rsidRPr="00B048A8">
              <w:rPr>
                <w:rFonts w:ascii="Times New Roman" w:hAnsi="Times New Roman" w:cs="Times New Roman"/>
                <w:szCs w:val="32"/>
              </w:rPr>
              <w:t>Anirban</w:t>
            </w:r>
          </w:p>
        </w:tc>
      </w:tr>
      <w:tr w:rsidR="006D74DD" w:rsidRPr="00B048A8" w14:paraId="3ECDAA1C" w14:textId="77777777" w:rsidTr="006D74DD">
        <w:trPr>
          <w:trHeight w:val="648"/>
          <w:jc w:val="center"/>
        </w:trPr>
        <w:tc>
          <w:tcPr>
            <w:tcW w:w="2830" w:type="dxa"/>
            <w:shd w:val="clear" w:color="auto" w:fill="EAF2F8"/>
            <w:vAlign w:val="center"/>
          </w:tcPr>
          <w:p w14:paraId="672D9372" w14:textId="77777777" w:rsidR="006D74DD" w:rsidRPr="00B048A8" w:rsidRDefault="006D74DD" w:rsidP="00F85550">
            <w:pPr>
              <w:rPr>
                <w:rFonts w:ascii="Times New Roman" w:hAnsi="Times New Roman" w:cs="Times New Roman"/>
                <w:b/>
                <w:szCs w:val="32"/>
              </w:rPr>
            </w:pPr>
          </w:p>
        </w:tc>
        <w:tc>
          <w:tcPr>
            <w:tcW w:w="7366" w:type="dxa"/>
            <w:vAlign w:val="center"/>
          </w:tcPr>
          <w:p w14:paraId="5A7E6AA2" w14:textId="1BE90324" w:rsidR="006D74DD" w:rsidRPr="00B048A8" w:rsidRDefault="00B048A8" w:rsidP="00F85550">
            <w:pPr>
              <w:rPr>
                <w:rFonts w:ascii="Times New Roman" w:hAnsi="Times New Roman" w:cs="Times New Roman"/>
                <w:szCs w:val="32"/>
              </w:rPr>
            </w:pPr>
            <w:r w:rsidRPr="00B048A8">
              <w:rPr>
                <w:rFonts w:ascii="Times New Roman" w:hAnsi="Times New Roman" w:cs="Times New Roman"/>
                <w:szCs w:val="32"/>
              </w:rPr>
              <w:t>Shreya</w:t>
            </w:r>
          </w:p>
        </w:tc>
      </w:tr>
    </w:tbl>
    <w:p w14:paraId="0722DDB4" w14:textId="77777777" w:rsidR="006D74DD" w:rsidRPr="00B048A8" w:rsidRDefault="006D74DD">
      <w:pPr>
        <w:spacing w:after="60"/>
        <w:jc w:val="center"/>
        <w:rPr>
          <w:b/>
          <w:bCs/>
          <w:color w:val="2E5339"/>
          <w:sz w:val="56"/>
          <w:szCs w:val="56"/>
        </w:rPr>
      </w:pPr>
    </w:p>
    <w:p w14:paraId="18CE0B59" w14:textId="77777777" w:rsidR="006D74DD" w:rsidRPr="00B048A8" w:rsidRDefault="006D74DD" w:rsidP="00B048A8">
      <w:pPr>
        <w:spacing w:after="60"/>
        <w:rPr>
          <w:b/>
          <w:bCs/>
          <w:color w:val="2E5339"/>
          <w:sz w:val="56"/>
          <w:szCs w:val="56"/>
        </w:rPr>
      </w:pPr>
    </w:p>
    <w:p w14:paraId="1E585950" w14:textId="77777777" w:rsidR="006D74DD" w:rsidRPr="00B048A8" w:rsidRDefault="006D74DD">
      <w:pPr>
        <w:spacing w:after="60"/>
        <w:jc w:val="center"/>
        <w:rPr>
          <w:b/>
          <w:bCs/>
          <w:color w:val="2E5339"/>
          <w:sz w:val="56"/>
          <w:szCs w:val="56"/>
        </w:rPr>
      </w:pPr>
    </w:p>
    <w:p w14:paraId="7222BD42" w14:textId="77777777" w:rsidR="00B048A8" w:rsidRDefault="00B048A8">
      <w:pPr>
        <w:spacing w:after="60"/>
        <w:jc w:val="center"/>
        <w:rPr>
          <w:b/>
          <w:bCs/>
          <w:color w:val="2E5339"/>
          <w:sz w:val="44"/>
          <w:szCs w:val="44"/>
        </w:rPr>
      </w:pPr>
    </w:p>
    <w:p w14:paraId="1A82781F" w14:textId="77777777" w:rsidR="00B048A8" w:rsidRDefault="00B048A8">
      <w:pPr>
        <w:spacing w:after="60"/>
        <w:jc w:val="center"/>
        <w:rPr>
          <w:b/>
          <w:bCs/>
          <w:color w:val="2E5339"/>
          <w:sz w:val="44"/>
          <w:szCs w:val="44"/>
        </w:rPr>
      </w:pPr>
    </w:p>
    <w:p w14:paraId="334E3DA1" w14:textId="77777777" w:rsidR="00B048A8" w:rsidRDefault="00B048A8">
      <w:pPr>
        <w:spacing w:after="60"/>
        <w:jc w:val="center"/>
        <w:rPr>
          <w:b/>
          <w:bCs/>
          <w:color w:val="2E5339"/>
          <w:sz w:val="44"/>
          <w:szCs w:val="44"/>
        </w:rPr>
      </w:pPr>
    </w:p>
    <w:p w14:paraId="00831D11" w14:textId="77777777" w:rsidR="00B048A8" w:rsidRDefault="00B048A8">
      <w:pPr>
        <w:spacing w:after="60"/>
        <w:jc w:val="center"/>
        <w:rPr>
          <w:b/>
          <w:bCs/>
          <w:color w:val="2E5339"/>
          <w:sz w:val="44"/>
          <w:szCs w:val="44"/>
        </w:rPr>
      </w:pPr>
    </w:p>
    <w:p w14:paraId="136B985D" w14:textId="77777777" w:rsidR="006D74DD" w:rsidRDefault="006D74DD" w:rsidP="003A10E3">
      <w:pPr>
        <w:spacing w:after="60"/>
        <w:rPr>
          <w:b/>
          <w:bCs/>
          <w:color w:val="2E5339"/>
          <w:sz w:val="44"/>
          <w:szCs w:val="44"/>
        </w:rPr>
      </w:pPr>
    </w:p>
    <w:p w14:paraId="389F7DCB" w14:textId="77777777" w:rsidR="003A10E3" w:rsidRDefault="003A10E3" w:rsidP="003A10E3">
      <w:pPr>
        <w:spacing w:after="60"/>
        <w:rPr>
          <w:b/>
          <w:bCs/>
          <w:color w:val="2E5339"/>
          <w:sz w:val="44"/>
          <w:szCs w:val="44"/>
        </w:rPr>
      </w:pPr>
    </w:p>
    <w:p w14:paraId="1A85B66A" w14:textId="3E6713B3" w:rsidR="002066D9" w:rsidRDefault="00000000">
      <w:pPr>
        <w:spacing w:after="60"/>
        <w:jc w:val="center"/>
      </w:pPr>
      <w:r>
        <w:rPr>
          <w:b/>
          <w:bCs/>
          <w:color w:val="2E5339"/>
          <w:sz w:val="44"/>
          <w:szCs w:val="44"/>
        </w:rPr>
        <w:lastRenderedPageBreak/>
        <w:t>Wayfinder AI</w:t>
      </w:r>
    </w:p>
    <w:p w14:paraId="16B3B3C3" w14:textId="77777777" w:rsidR="002066D9" w:rsidRDefault="00000000">
      <w:pPr>
        <w:spacing w:after="40"/>
        <w:jc w:val="center"/>
      </w:pPr>
      <w:r>
        <w:rPr>
          <w:color w:val="444444"/>
          <w:sz w:val="25"/>
          <w:szCs w:val="25"/>
        </w:rPr>
        <w:t>AI-Powered Content Generation and Knowledge Assistance for Frontline Learning</w:t>
      </w:r>
    </w:p>
    <w:p w14:paraId="0703FC9C" w14:textId="77777777" w:rsidR="002066D9" w:rsidRDefault="00000000">
      <w:pPr>
        <w:spacing w:after="200"/>
        <w:jc w:val="center"/>
      </w:pPr>
      <w:r>
        <w:rPr>
          <w:i/>
          <w:iCs/>
          <w:color w:val="666666"/>
          <w:sz w:val="20"/>
          <w:szCs w:val="20"/>
        </w:rPr>
        <w:t>AI Product Management — Product Strategy Submission</w:t>
      </w:r>
    </w:p>
    <w:p w14:paraId="3EFEAC10" w14:textId="77777777" w:rsidR="002066D9" w:rsidRDefault="00000000">
      <w:pPr>
        <w:pBdr>
          <w:top w:val="single" w:sz="6" w:space="0" w:color="2E5339"/>
          <w:left w:val="single" w:sz="6" w:space="0" w:color="2E5339"/>
          <w:bottom w:val="single" w:sz="6" w:space="0" w:color="2E5339"/>
          <w:right w:val="single" w:sz="6" w:space="0" w:color="2E5339"/>
        </w:pBdr>
        <w:shd w:val="clear" w:color="auto" w:fill="E4EDE7"/>
        <w:spacing w:before="120" w:after="240"/>
      </w:pPr>
      <w:r>
        <w:rPr>
          <w:i/>
          <w:iCs/>
          <w:color w:val="444444"/>
          <w:sz w:val="20"/>
          <w:szCs w:val="20"/>
        </w:rPr>
        <w:t>Note: This is a hypothetical product concept developed for academic purposes. The company, product, and all figures below are illustrative planning assumptions only, not derived from or representative of any specific real organization or client engagement.</w:t>
      </w:r>
    </w:p>
    <w:p w14:paraId="4B1BAEEA" w14:textId="77777777" w:rsidR="002066D9" w:rsidRDefault="002066D9">
      <w:pPr>
        <w:pBdr>
          <w:bottom w:val="single" w:sz="6" w:space="1" w:color="AAAAAA"/>
        </w:pBdr>
        <w:spacing w:after="240"/>
      </w:pPr>
    </w:p>
    <w:p w14:paraId="00121D54" w14:textId="77777777" w:rsidR="002066D9" w:rsidRDefault="00000000">
      <w:pPr>
        <w:pStyle w:val="Heading1"/>
      </w:pPr>
      <w:r>
        <w:t>Executive Summary</w:t>
      </w:r>
    </w:p>
    <w:p w14:paraId="51FBDC95" w14:textId="77777777" w:rsidR="002066D9" w:rsidRDefault="00000000">
      <w:pPr>
        <w:pStyle w:val="Heading2"/>
      </w:pPr>
      <w:r>
        <w:t>The Problem</w:t>
      </w:r>
    </w:p>
    <w:p w14:paraId="464A1B65" w14:textId="77777777" w:rsidR="002066D9" w:rsidRDefault="00000000">
      <w:pPr>
        <w:spacing w:after="160" w:line="300" w:lineRule="auto"/>
      </w:pPr>
      <w:r>
        <w:t xml:space="preserve">Frontline and operational workforces in large, complex organizations — manufacturing plants, distribution </w:t>
      </w:r>
      <w:proofErr w:type="spellStart"/>
      <w:r>
        <w:t>centers</w:t>
      </w:r>
      <w:proofErr w:type="spellEnd"/>
      <w:r>
        <w:t>, energy facilities, and similar operational environments — rely on training content and standard procedures that are typically authored once, then left to go stale as processes evolve. This creates two related, well-documented pain points:</w:t>
      </w:r>
    </w:p>
    <w:p w14:paraId="2409BBF3" w14:textId="77777777" w:rsidR="002066D9" w:rsidRDefault="00000000">
      <w:pPr>
        <w:pStyle w:val="ListParagraph"/>
        <w:numPr>
          <w:ilvl w:val="0"/>
          <w:numId w:val="2"/>
        </w:numPr>
        <w:spacing w:after="100" w:line="280" w:lineRule="auto"/>
      </w:pPr>
      <w:r>
        <w:t>Training content quickly falls out of date or becomes fragmented across versions, and manually rewriting or restructuring it is slow, expert-time-intensive work for learning teams.</w:t>
      </w:r>
    </w:p>
    <w:p w14:paraId="247C0CFB" w14:textId="77777777" w:rsidR="002066D9" w:rsidRDefault="00000000">
      <w:pPr>
        <w:pStyle w:val="ListParagraph"/>
        <w:numPr>
          <w:ilvl w:val="0"/>
          <w:numId w:val="2"/>
        </w:numPr>
        <w:spacing w:after="100" w:line="280" w:lineRule="auto"/>
      </w:pPr>
      <w:r>
        <w:t>When workers need an answer in the moment — mid-task, on the floor — they typically have no fast way to get it. They either search through lengthy manuals and training modules, or interrupt a supervisor, both of which slow the work down and increase the chance of proceeding on an incorrect assumption.</w:t>
      </w:r>
    </w:p>
    <w:p w14:paraId="460AB966" w14:textId="77777777" w:rsidR="002066D9" w:rsidRDefault="00000000">
      <w:pPr>
        <w:spacing w:after="160" w:line="300" w:lineRule="auto"/>
      </w:pPr>
      <w:r>
        <w:t>Both problems trace back to the same root cause: a large, valuable body of procedural knowledge that isn't structured or accessible in a way that keeps pace with real work.</w:t>
      </w:r>
    </w:p>
    <w:p w14:paraId="24774B15" w14:textId="77777777" w:rsidR="002066D9" w:rsidRDefault="00000000">
      <w:pPr>
        <w:pStyle w:val="Heading2"/>
      </w:pPr>
      <w:r>
        <w:t>The Product</w:t>
      </w:r>
    </w:p>
    <w:p w14:paraId="0F8833FB" w14:textId="77777777" w:rsidR="002066D9" w:rsidRDefault="00000000">
      <w:pPr>
        <w:spacing w:after="160" w:line="300" w:lineRule="auto"/>
      </w:pPr>
      <w:r>
        <w:rPr>
          <w:b/>
          <w:bCs/>
        </w:rPr>
        <w:t>Wayfinder AI</w:t>
      </w:r>
      <w:r>
        <w:t xml:space="preserve"> is a focused AI product concept built around a single underlying knowledge base, exposed through two tightly connected capabilities:</w:t>
      </w:r>
    </w:p>
    <w:p w14:paraId="773EE55E" w14:textId="77777777" w:rsidR="002066D9" w:rsidRDefault="00000000">
      <w:pPr>
        <w:pStyle w:val="ListParagraph"/>
        <w:numPr>
          <w:ilvl w:val="0"/>
          <w:numId w:val="2"/>
        </w:numPr>
        <w:spacing w:after="100" w:line="280" w:lineRule="auto"/>
      </w:pPr>
      <w:r>
        <w:rPr>
          <w:b/>
          <w:bCs/>
        </w:rPr>
        <w:t>1. Training Content Generation &amp; Optimization</w:t>
      </w:r>
      <w:r>
        <w:t xml:space="preserve"> — AI that reads source procedures and existing training materials, drafts and restructures training content for clarity and task relevance, flags outdated or duplicated material, and keeps content aligned as source procedures change — with a subject-matter expert reviewing and approving updates before they go live.</w:t>
      </w:r>
    </w:p>
    <w:p w14:paraId="42F24866" w14:textId="77777777" w:rsidR="002066D9" w:rsidRDefault="00000000">
      <w:pPr>
        <w:pStyle w:val="ListParagraph"/>
        <w:numPr>
          <w:ilvl w:val="0"/>
          <w:numId w:val="2"/>
        </w:numPr>
        <w:spacing w:after="100" w:line="280" w:lineRule="auto"/>
      </w:pPr>
      <w:r>
        <w:rPr>
          <w:b/>
          <w:bCs/>
        </w:rPr>
        <w:t>2. Knowledge Base Chatbot</w:t>
      </w:r>
      <w:r>
        <w:t xml:space="preserve"> — a conversational assistant, grounded in the same underlying knowledge base, that lets a worker ask a plain-language question in the flow of work and get an instant, source-cited answer — rather than searching through a manual or waiting on a supervisor.</w:t>
      </w:r>
    </w:p>
    <w:p w14:paraId="63D057A1" w14:textId="77777777" w:rsidR="002066D9" w:rsidRDefault="00000000">
      <w:pPr>
        <w:spacing w:after="160" w:line="300" w:lineRule="auto"/>
      </w:pPr>
      <w:r>
        <w:t>The two capabilities reinforce each other: content that is well-structured and current (capability 1) is exactly what makes the chatbot's answers accurate and trustworthy (capability 2), and chatbot usage patterns — the questions workers actually ask — feed back into what content most needs attention.</w:t>
      </w:r>
    </w:p>
    <w:p w14:paraId="4ABEAEE1" w14:textId="77777777" w:rsidR="002066D9" w:rsidRDefault="00000000">
      <w:pPr>
        <w:pStyle w:val="Heading2"/>
      </w:pPr>
      <w:r>
        <w:t>The Opportunity (Illustrative)</w:t>
      </w:r>
    </w:p>
    <w:p w14:paraId="1047BD17" w14:textId="77777777" w:rsidR="002066D9" w:rsidRDefault="00000000">
      <w:pPr>
        <w:spacing w:after="160" w:line="300" w:lineRule="auto"/>
      </w:pPr>
      <w:r>
        <w:lastRenderedPageBreak/>
        <w:t>For a large, multi-site operational enterprise, a product of this kind could plausibly deliver:</w:t>
      </w:r>
    </w:p>
    <w:p w14:paraId="2B2DDC8B" w14:textId="77777777" w:rsidR="002066D9" w:rsidRDefault="00000000">
      <w:pPr>
        <w:pStyle w:val="ListParagraph"/>
        <w:numPr>
          <w:ilvl w:val="0"/>
          <w:numId w:val="2"/>
        </w:numPr>
        <w:spacing w:after="100" w:line="280" w:lineRule="auto"/>
      </w:pPr>
      <w:r>
        <w:t>A significant reduction in the expert time spent authoring and maintaining training content, by shifting first-draft generation and routine updates to AI, with experts reviewing rather than writing from scratch.</w:t>
      </w:r>
    </w:p>
    <w:p w14:paraId="19729B63" w14:textId="77777777" w:rsidR="002066D9" w:rsidRDefault="00000000">
      <w:pPr>
        <w:pStyle w:val="ListParagraph"/>
        <w:numPr>
          <w:ilvl w:val="0"/>
          <w:numId w:val="2"/>
        </w:numPr>
        <w:spacing w:after="100" w:line="280" w:lineRule="auto"/>
      </w:pPr>
      <w:r>
        <w:t>Faster, more consistent answers to on-the-job questions, reducing both time lost searching for information and interruptions to supervisors.</w:t>
      </w:r>
    </w:p>
    <w:p w14:paraId="5CBFE51A" w14:textId="77777777" w:rsidR="002066D9" w:rsidRDefault="00000000">
      <w:pPr>
        <w:pStyle w:val="ListParagraph"/>
        <w:numPr>
          <w:ilvl w:val="0"/>
          <w:numId w:val="2"/>
        </w:numPr>
        <w:spacing w:after="100" w:line="280" w:lineRule="auto"/>
      </w:pPr>
      <w:r>
        <w:t>Indirect gains in time-to-competency and error reduction, since workers get accurate, task-specific information at the moment of need rather than relying on memory or generic training.</w:t>
      </w:r>
    </w:p>
    <w:p w14:paraId="48C502DE" w14:textId="77777777" w:rsidR="002066D9" w:rsidRDefault="00000000">
      <w:pPr>
        <w:spacing w:after="160" w:line="300" w:lineRule="auto"/>
      </w:pPr>
      <w:r>
        <w:t>The precise scale of benefit would depend heavily on the size of the organization, the volume and state of its existing procedural content, and how deeply the chatbot becomes embedded in daily workflows.</w:t>
      </w:r>
    </w:p>
    <w:p w14:paraId="490BD21E" w14:textId="77777777" w:rsidR="002066D9" w:rsidRDefault="00000000">
      <w:pPr>
        <w:pStyle w:val="Heading2"/>
      </w:pPr>
      <w:r>
        <w:t>Why Now</w:t>
      </w:r>
    </w:p>
    <w:p w14:paraId="6588B013" w14:textId="77777777" w:rsidR="002066D9" w:rsidRDefault="00000000">
      <w:pPr>
        <w:spacing w:after="160" w:line="300" w:lineRule="auto"/>
      </w:pPr>
      <w:r>
        <w:t>This concept is newly viable for two reasons: generative AI can now read and restructure large volumes of unstructured procedural content well enough to produce a credible first draft for expert review, and retrieval-grounded chatbots (answering from a defined knowledge base, with citations) have matured to a point where they can be trusted in compliance-sensitive settings — provided answers remain traceable to source material.</w:t>
      </w:r>
    </w:p>
    <w:p w14:paraId="47D7A750" w14:textId="77777777" w:rsidR="002066D9" w:rsidRDefault="00000000">
      <w:pPr>
        <w:pStyle w:val="Heading2"/>
      </w:pPr>
      <w:r>
        <w:t>The Ask</w:t>
      </w:r>
    </w:p>
    <w:p w14:paraId="373A7CCF" w14:textId="77777777" w:rsidR="002066D9" w:rsidRDefault="00000000">
      <w:pPr>
        <w:spacing w:after="160" w:line="300" w:lineRule="auto"/>
      </w:pPr>
      <w:r>
        <w:t>This document sets out a product strategy for Wayfinder AI: target market and customers, value proposition, a high-level AI architecture approach, a phased roadmap, success metrics, and key risks — structured around an initial pilot-to-scale rollout model.</w:t>
      </w:r>
    </w:p>
    <w:p w14:paraId="59D2D562" w14:textId="77777777" w:rsidR="002066D9" w:rsidRDefault="002066D9">
      <w:pPr>
        <w:pBdr>
          <w:bottom w:val="single" w:sz="6" w:space="1" w:color="AAAAAA"/>
        </w:pBdr>
        <w:spacing w:after="240"/>
      </w:pPr>
    </w:p>
    <w:p w14:paraId="0850F5AF" w14:textId="77777777" w:rsidR="002066D9" w:rsidRDefault="00000000">
      <w:pPr>
        <w:pStyle w:val="Heading1"/>
      </w:pPr>
      <w:r>
        <w:t>Product Strategy</w:t>
      </w:r>
    </w:p>
    <w:p w14:paraId="24EDEF53" w14:textId="77777777" w:rsidR="002066D9" w:rsidRDefault="00000000">
      <w:pPr>
        <w:pStyle w:val="Heading2"/>
      </w:pPr>
      <w:r>
        <w:t>1. Vision and Mission</w:t>
      </w:r>
    </w:p>
    <w:p w14:paraId="57031832" w14:textId="77777777" w:rsidR="002066D9" w:rsidRDefault="00000000">
      <w:pPr>
        <w:spacing w:after="160" w:line="300" w:lineRule="auto"/>
      </w:pPr>
      <w:r>
        <w:rPr>
          <w:b/>
          <w:bCs/>
        </w:rPr>
        <w:t xml:space="preserve">Vision: </w:t>
      </w:r>
      <w:r>
        <w:t>A world where operational knowledge is always current and always one question away.</w:t>
      </w:r>
    </w:p>
    <w:p w14:paraId="2CC41639" w14:textId="77777777" w:rsidR="002066D9" w:rsidRDefault="00000000">
      <w:pPr>
        <w:spacing w:after="160" w:line="300" w:lineRule="auto"/>
      </w:pPr>
      <w:r>
        <w:rPr>
          <w:b/>
          <w:bCs/>
        </w:rPr>
        <w:t xml:space="preserve">Mission: </w:t>
      </w:r>
      <w:r>
        <w:t>Keep training content accurate with less manual effort, and give every worker an instant, trustworthy answer at the moment they need it.</w:t>
      </w:r>
    </w:p>
    <w:p w14:paraId="79955D4C" w14:textId="77777777" w:rsidR="002066D9" w:rsidRDefault="00000000">
      <w:pPr>
        <w:pStyle w:val="Heading2"/>
      </w:pPr>
      <w:r>
        <w:t>2. Target Market and Customers</w:t>
      </w:r>
    </w:p>
    <w:p w14:paraId="72292F95" w14:textId="77777777" w:rsidR="002066D9" w:rsidRDefault="00000000">
      <w:pPr>
        <w:spacing w:after="160" w:line="300" w:lineRule="auto"/>
      </w:pPr>
      <w:r>
        <w:t>Primary market: large, multi-site operational enterprises in sectors where standard procedures and structured tasks already exist — manufacturing, energy, logistics, and similarly asset-intensive industries — but where that documentation is static, fragmented, and hard to keep current.</w:t>
      </w:r>
    </w:p>
    <w:p w14:paraId="31135473" w14:textId="77777777" w:rsidR="002066D9" w:rsidRDefault="00000000">
      <w:pPr>
        <w:spacing w:after="160" w:line="300" w:lineRule="auto"/>
      </w:pPr>
      <w:r>
        <w:t>Illustrative buyer personas: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3900"/>
      </w:tblGrid>
      <w:tr w:rsidR="002066D9" w14:paraId="09D72D50" w14:textId="77777777">
        <w:tblPrEx>
          <w:tblCellMar>
            <w:top w:w="0" w:type="dxa"/>
            <w:bottom w:w="0" w:type="dxa"/>
          </w:tblCellMar>
        </w:tblPrEx>
        <w:tc>
          <w:tcPr>
            <w:tcW w:w="2400" w:type="dxa"/>
            <w:shd w:val="clear" w:color="auto" w:fill="2E5339"/>
            <w:tcMar>
              <w:top w:w="80" w:type="dxa"/>
              <w:left w:w="100" w:type="dxa"/>
              <w:bottom w:w="80" w:type="dxa"/>
              <w:right w:w="100" w:type="dxa"/>
            </w:tcMar>
          </w:tcPr>
          <w:p w14:paraId="4D9B9A37" w14:textId="77777777" w:rsidR="002066D9" w:rsidRDefault="00000000">
            <w:r>
              <w:rPr>
                <w:b/>
                <w:bCs/>
                <w:color w:val="FFFFFF"/>
              </w:rPr>
              <w:t>Persona</w:t>
            </w:r>
          </w:p>
        </w:tc>
        <w:tc>
          <w:tcPr>
            <w:tcW w:w="1900" w:type="dxa"/>
            <w:shd w:val="clear" w:color="auto" w:fill="2E5339"/>
            <w:tcMar>
              <w:top w:w="80" w:type="dxa"/>
              <w:left w:w="100" w:type="dxa"/>
              <w:bottom w:w="80" w:type="dxa"/>
              <w:right w:w="100" w:type="dxa"/>
            </w:tcMar>
          </w:tcPr>
          <w:p w14:paraId="65781309" w14:textId="77777777" w:rsidR="002066D9" w:rsidRDefault="00000000">
            <w:r>
              <w:rPr>
                <w:b/>
                <w:bCs/>
                <w:color w:val="FFFFFF"/>
              </w:rPr>
              <w:t>Role</w:t>
            </w:r>
          </w:p>
        </w:tc>
        <w:tc>
          <w:tcPr>
            <w:tcW w:w="3900" w:type="dxa"/>
            <w:shd w:val="clear" w:color="auto" w:fill="2E5339"/>
            <w:tcMar>
              <w:top w:w="80" w:type="dxa"/>
              <w:left w:w="100" w:type="dxa"/>
              <w:bottom w:w="80" w:type="dxa"/>
              <w:right w:w="100" w:type="dxa"/>
            </w:tcMar>
          </w:tcPr>
          <w:p w14:paraId="4A7F1F0E" w14:textId="77777777" w:rsidR="002066D9" w:rsidRDefault="00000000">
            <w:r>
              <w:rPr>
                <w:b/>
                <w:bCs/>
                <w:color w:val="FFFFFF"/>
              </w:rPr>
              <w:t>What they care about</w:t>
            </w:r>
          </w:p>
        </w:tc>
      </w:tr>
      <w:tr w:rsidR="002066D9" w14:paraId="3198F0C1" w14:textId="77777777">
        <w:tblPrEx>
          <w:tblCellMar>
            <w:top w:w="0" w:type="dxa"/>
            <w:bottom w:w="0" w:type="dxa"/>
          </w:tblCellMar>
        </w:tblPrEx>
        <w:tc>
          <w:tcPr>
            <w:tcW w:w="2400" w:type="dxa"/>
            <w:tcMar>
              <w:top w:w="80" w:type="dxa"/>
              <w:left w:w="100" w:type="dxa"/>
              <w:bottom w:w="80" w:type="dxa"/>
              <w:right w:w="100" w:type="dxa"/>
            </w:tcMar>
          </w:tcPr>
          <w:p w14:paraId="1EF205A5" w14:textId="77777777" w:rsidR="002066D9" w:rsidRDefault="00000000">
            <w:r>
              <w:t>Head of Learning &amp; Development</w:t>
            </w:r>
          </w:p>
        </w:tc>
        <w:tc>
          <w:tcPr>
            <w:tcW w:w="1900" w:type="dxa"/>
            <w:tcMar>
              <w:top w:w="80" w:type="dxa"/>
              <w:left w:w="100" w:type="dxa"/>
              <w:bottom w:w="80" w:type="dxa"/>
              <w:right w:w="100" w:type="dxa"/>
            </w:tcMar>
          </w:tcPr>
          <w:p w14:paraId="45CF4B88" w14:textId="77777777" w:rsidR="002066D9" w:rsidRDefault="00000000">
            <w:r>
              <w:t>Champion / product owner</w:t>
            </w:r>
          </w:p>
        </w:tc>
        <w:tc>
          <w:tcPr>
            <w:tcW w:w="3900" w:type="dxa"/>
            <w:tcMar>
              <w:top w:w="80" w:type="dxa"/>
              <w:left w:w="100" w:type="dxa"/>
              <w:bottom w:w="80" w:type="dxa"/>
              <w:right w:w="100" w:type="dxa"/>
            </w:tcMar>
          </w:tcPr>
          <w:p w14:paraId="3C9169E9" w14:textId="77777777" w:rsidR="002066D9" w:rsidRDefault="00000000">
            <w:r>
              <w:t>Content maintenance burden, authoring time saved</w:t>
            </w:r>
          </w:p>
        </w:tc>
      </w:tr>
      <w:tr w:rsidR="002066D9" w14:paraId="348D6BBA" w14:textId="77777777">
        <w:tblPrEx>
          <w:tblCellMar>
            <w:top w:w="0" w:type="dxa"/>
            <w:bottom w:w="0" w:type="dxa"/>
          </w:tblCellMar>
        </w:tblPrEx>
        <w:tc>
          <w:tcPr>
            <w:tcW w:w="2400" w:type="dxa"/>
            <w:tcMar>
              <w:top w:w="80" w:type="dxa"/>
              <w:left w:w="100" w:type="dxa"/>
              <w:bottom w:w="80" w:type="dxa"/>
              <w:right w:w="100" w:type="dxa"/>
            </w:tcMar>
          </w:tcPr>
          <w:p w14:paraId="5358DF2C" w14:textId="77777777" w:rsidR="002066D9" w:rsidRDefault="00000000">
            <w:r>
              <w:lastRenderedPageBreak/>
              <w:t>VP of Operations</w:t>
            </w:r>
          </w:p>
        </w:tc>
        <w:tc>
          <w:tcPr>
            <w:tcW w:w="1900" w:type="dxa"/>
            <w:tcMar>
              <w:top w:w="80" w:type="dxa"/>
              <w:left w:w="100" w:type="dxa"/>
              <w:bottom w:w="80" w:type="dxa"/>
              <w:right w:w="100" w:type="dxa"/>
            </w:tcMar>
          </w:tcPr>
          <w:p w14:paraId="13768AA1" w14:textId="77777777" w:rsidR="002066D9" w:rsidRDefault="00000000">
            <w:r>
              <w:t>Economic buyer</w:t>
            </w:r>
          </w:p>
        </w:tc>
        <w:tc>
          <w:tcPr>
            <w:tcW w:w="3900" w:type="dxa"/>
            <w:tcMar>
              <w:top w:w="80" w:type="dxa"/>
              <w:left w:w="100" w:type="dxa"/>
              <w:bottom w:w="80" w:type="dxa"/>
              <w:right w:w="100" w:type="dxa"/>
            </w:tcMar>
          </w:tcPr>
          <w:p w14:paraId="45B10EB1" w14:textId="77777777" w:rsidR="002066D9" w:rsidRDefault="00000000">
            <w:r>
              <w:t>Fewer work interruptions, faster problem resolution on the floor</w:t>
            </w:r>
          </w:p>
        </w:tc>
      </w:tr>
      <w:tr w:rsidR="002066D9" w14:paraId="0F854DCE" w14:textId="77777777">
        <w:tblPrEx>
          <w:tblCellMar>
            <w:top w:w="0" w:type="dxa"/>
            <w:bottom w:w="0" w:type="dxa"/>
          </w:tblCellMar>
        </w:tblPrEx>
        <w:tc>
          <w:tcPr>
            <w:tcW w:w="2400" w:type="dxa"/>
            <w:tcMar>
              <w:top w:w="80" w:type="dxa"/>
              <w:left w:w="100" w:type="dxa"/>
              <w:bottom w:w="80" w:type="dxa"/>
              <w:right w:w="100" w:type="dxa"/>
            </w:tcMar>
          </w:tcPr>
          <w:p w14:paraId="306A86BA" w14:textId="77777777" w:rsidR="002066D9" w:rsidRDefault="00000000">
            <w:r>
              <w:t>Quality &amp; Compliance Lead</w:t>
            </w:r>
          </w:p>
        </w:tc>
        <w:tc>
          <w:tcPr>
            <w:tcW w:w="1900" w:type="dxa"/>
            <w:tcMar>
              <w:top w:w="80" w:type="dxa"/>
              <w:left w:w="100" w:type="dxa"/>
              <w:bottom w:w="80" w:type="dxa"/>
              <w:right w:w="100" w:type="dxa"/>
            </w:tcMar>
          </w:tcPr>
          <w:p w14:paraId="01BF6457" w14:textId="77777777" w:rsidR="002066D9" w:rsidRDefault="00000000">
            <w:r>
              <w:t>Risk gatekeeper</w:t>
            </w:r>
          </w:p>
        </w:tc>
        <w:tc>
          <w:tcPr>
            <w:tcW w:w="3900" w:type="dxa"/>
            <w:tcMar>
              <w:top w:w="80" w:type="dxa"/>
              <w:left w:w="100" w:type="dxa"/>
              <w:bottom w:w="80" w:type="dxa"/>
              <w:right w:w="100" w:type="dxa"/>
            </w:tcMar>
          </w:tcPr>
          <w:p w14:paraId="26791E1F" w14:textId="77777777" w:rsidR="002066D9" w:rsidRDefault="00000000">
            <w:r>
              <w:t>Answer traceability to approved source content, review controls</w:t>
            </w:r>
          </w:p>
        </w:tc>
      </w:tr>
      <w:tr w:rsidR="002066D9" w14:paraId="7F47D96A" w14:textId="77777777">
        <w:tblPrEx>
          <w:tblCellMar>
            <w:top w:w="0" w:type="dxa"/>
            <w:bottom w:w="0" w:type="dxa"/>
          </w:tblCellMar>
        </w:tblPrEx>
        <w:tc>
          <w:tcPr>
            <w:tcW w:w="2400" w:type="dxa"/>
            <w:tcMar>
              <w:top w:w="80" w:type="dxa"/>
              <w:left w:w="100" w:type="dxa"/>
              <w:bottom w:w="80" w:type="dxa"/>
              <w:right w:w="100" w:type="dxa"/>
            </w:tcMar>
          </w:tcPr>
          <w:p w14:paraId="08068758" w14:textId="77777777" w:rsidR="002066D9" w:rsidRDefault="00000000">
            <w:r>
              <w:t>Site / Shift Supervisor</w:t>
            </w:r>
          </w:p>
        </w:tc>
        <w:tc>
          <w:tcPr>
            <w:tcW w:w="1900" w:type="dxa"/>
            <w:tcMar>
              <w:top w:w="80" w:type="dxa"/>
              <w:left w:w="100" w:type="dxa"/>
              <w:bottom w:w="80" w:type="dxa"/>
              <w:right w:w="100" w:type="dxa"/>
            </w:tcMar>
          </w:tcPr>
          <w:p w14:paraId="7D82F496" w14:textId="77777777" w:rsidR="002066D9" w:rsidRDefault="00000000">
            <w:r>
              <w:t>End-user manager</w:t>
            </w:r>
          </w:p>
        </w:tc>
        <w:tc>
          <w:tcPr>
            <w:tcW w:w="3900" w:type="dxa"/>
            <w:tcMar>
              <w:top w:w="80" w:type="dxa"/>
              <w:left w:w="100" w:type="dxa"/>
              <w:bottom w:w="80" w:type="dxa"/>
              <w:right w:w="100" w:type="dxa"/>
            </w:tcMar>
          </w:tcPr>
          <w:p w14:paraId="23EE127C" w14:textId="77777777" w:rsidR="002066D9" w:rsidRDefault="00000000">
            <w:r>
              <w:t>Fewer escalations, more self-sufficient workers</w:t>
            </w:r>
          </w:p>
        </w:tc>
      </w:tr>
      <w:tr w:rsidR="002066D9" w14:paraId="7538950B" w14:textId="77777777">
        <w:tblPrEx>
          <w:tblCellMar>
            <w:top w:w="0" w:type="dxa"/>
            <w:bottom w:w="0" w:type="dxa"/>
          </w:tblCellMar>
        </w:tblPrEx>
        <w:tc>
          <w:tcPr>
            <w:tcW w:w="2400" w:type="dxa"/>
            <w:tcMar>
              <w:top w:w="80" w:type="dxa"/>
              <w:left w:w="100" w:type="dxa"/>
              <w:bottom w:w="80" w:type="dxa"/>
              <w:right w:w="100" w:type="dxa"/>
            </w:tcMar>
          </w:tcPr>
          <w:p w14:paraId="026CA475" w14:textId="77777777" w:rsidR="002066D9" w:rsidRDefault="00000000">
            <w:r>
              <w:t>Frontline Worker</w:t>
            </w:r>
          </w:p>
        </w:tc>
        <w:tc>
          <w:tcPr>
            <w:tcW w:w="1900" w:type="dxa"/>
            <w:tcMar>
              <w:top w:w="80" w:type="dxa"/>
              <w:left w:w="100" w:type="dxa"/>
              <w:bottom w:w="80" w:type="dxa"/>
              <w:right w:w="100" w:type="dxa"/>
            </w:tcMar>
          </w:tcPr>
          <w:p w14:paraId="1CEDD407" w14:textId="77777777" w:rsidR="002066D9" w:rsidRDefault="00000000">
            <w:r>
              <w:t>End user</w:t>
            </w:r>
          </w:p>
        </w:tc>
        <w:tc>
          <w:tcPr>
            <w:tcW w:w="3900" w:type="dxa"/>
            <w:tcMar>
              <w:top w:w="80" w:type="dxa"/>
              <w:left w:w="100" w:type="dxa"/>
              <w:bottom w:w="80" w:type="dxa"/>
              <w:right w:w="100" w:type="dxa"/>
            </w:tcMar>
          </w:tcPr>
          <w:p w14:paraId="6AEBDADF" w14:textId="77777777" w:rsidR="002066D9" w:rsidRDefault="00000000">
            <w:r>
              <w:t>Fast, reliable answers without leaving the task</w:t>
            </w:r>
          </w:p>
        </w:tc>
      </w:tr>
    </w:tbl>
    <w:p w14:paraId="16BAC6C0" w14:textId="77777777" w:rsidR="002066D9" w:rsidRDefault="002066D9">
      <w:pPr>
        <w:spacing w:before="200" w:after="100"/>
      </w:pPr>
    </w:p>
    <w:p w14:paraId="1667820E" w14:textId="77777777" w:rsidR="002066D9" w:rsidRDefault="00000000">
      <w:pPr>
        <w:spacing w:after="160" w:line="300" w:lineRule="auto"/>
      </w:pPr>
      <w:r>
        <w:rPr>
          <w:b/>
          <w:bCs/>
        </w:rPr>
        <w:t xml:space="preserve">Initial beachhead segment: </w:t>
      </w:r>
      <w:r>
        <w:t>A single site within a multi-site enterprise with a well-defined but aging body of procedural content — ideal because the content-quality problem and the answer-access problem are both visibly acute, making the before/after case easy to demonstrate.</w:t>
      </w:r>
    </w:p>
    <w:p w14:paraId="1BF4FF72" w14:textId="77777777" w:rsidR="002066D9" w:rsidRDefault="00000000">
      <w:pPr>
        <w:pStyle w:val="Heading2"/>
      </w:pPr>
      <w:r>
        <w:t>3. Value Proposition and Differentiation</w:t>
      </w:r>
    </w:p>
    <w:p w14:paraId="20F88046" w14:textId="77777777" w:rsidR="002066D9" w:rsidRDefault="00000000">
      <w:pPr>
        <w:spacing w:after="160" w:line="300" w:lineRule="auto"/>
      </w:pPr>
      <w:r>
        <w:rPr>
          <w:b/>
          <w:bCs/>
        </w:rPr>
        <w:t xml:space="preserve">Value proposition: </w:t>
      </w:r>
      <w:r>
        <w:rPr>
          <w:i/>
          <w:iCs/>
        </w:rPr>
        <w:t>“Keep your training content current with less expert time, and give every worker an instant, trustworthy answer on the floor.”</w:t>
      </w:r>
    </w:p>
    <w:p w14:paraId="785DB852" w14:textId="77777777" w:rsidR="002066D9" w:rsidRDefault="00000000">
      <w:pPr>
        <w:spacing w:after="160" w:line="300" w:lineRule="auto"/>
      </w:pPr>
      <w:r>
        <w:t>Differentiation vs. incumbent LMS/LXP and generic search/chat tools: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2700"/>
      </w:tblGrid>
      <w:tr w:rsidR="002066D9" w14:paraId="6678C786" w14:textId="77777777">
        <w:tblPrEx>
          <w:tblCellMar>
            <w:top w:w="0" w:type="dxa"/>
            <w:bottom w:w="0" w:type="dxa"/>
          </w:tblCellMar>
        </w:tblPrEx>
        <w:tc>
          <w:tcPr>
            <w:tcW w:w="2200" w:type="dxa"/>
            <w:shd w:val="clear" w:color="auto" w:fill="2E5339"/>
            <w:tcMar>
              <w:top w:w="80" w:type="dxa"/>
              <w:left w:w="100" w:type="dxa"/>
              <w:bottom w:w="80" w:type="dxa"/>
              <w:right w:w="100" w:type="dxa"/>
            </w:tcMar>
          </w:tcPr>
          <w:p w14:paraId="3E751926" w14:textId="77777777" w:rsidR="002066D9" w:rsidRDefault="00000000">
            <w:r>
              <w:rPr>
                <w:b/>
                <w:bCs/>
                <w:color w:val="FFFFFF"/>
              </w:rPr>
              <w:t>Dimension</w:t>
            </w:r>
          </w:p>
        </w:tc>
        <w:tc>
          <w:tcPr>
            <w:tcW w:w="3300" w:type="dxa"/>
            <w:shd w:val="clear" w:color="auto" w:fill="2E5339"/>
            <w:tcMar>
              <w:top w:w="80" w:type="dxa"/>
              <w:left w:w="100" w:type="dxa"/>
              <w:bottom w:w="80" w:type="dxa"/>
              <w:right w:w="100" w:type="dxa"/>
            </w:tcMar>
          </w:tcPr>
          <w:p w14:paraId="2D52AE48" w14:textId="77777777" w:rsidR="002066D9" w:rsidRDefault="00000000">
            <w:r>
              <w:rPr>
                <w:b/>
                <w:bCs/>
                <w:color w:val="FFFFFF"/>
              </w:rPr>
              <w:t>Traditional LMS + generic search</w:t>
            </w:r>
          </w:p>
        </w:tc>
        <w:tc>
          <w:tcPr>
            <w:tcW w:w="2700" w:type="dxa"/>
            <w:shd w:val="clear" w:color="auto" w:fill="2E5339"/>
            <w:tcMar>
              <w:top w:w="80" w:type="dxa"/>
              <w:left w:w="100" w:type="dxa"/>
              <w:bottom w:w="80" w:type="dxa"/>
              <w:right w:w="100" w:type="dxa"/>
            </w:tcMar>
          </w:tcPr>
          <w:p w14:paraId="57F4D413" w14:textId="77777777" w:rsidR="002066D9" w:rsidRDefault="00000000">
            <w:r>
              <w:rPr>
                <w:b/>
                <w:bCs/>
                <w:color w:val="FFFFFF"/>
              </w:rPr>
              <w:t>Wayfinder AI</w:t>
            </w:r>
          </w:p>
        </w:tc>
      </w:tr>
      <w:tr w:rsidR="002066D9" w14:paraId="2DE46479" w14:textId="77777777">
        <w:tblPrEx>
          <w:tblCellMar>
            <w:top w:w="0" w:type="dxa"/>
            <w:bottom w:w="0" w:type="dxa"/>
          </w:tblCellMar>
        </w:tblPrEx>
        <w:tc>
          <w:tcPr>
            <w:tcW w:w="2200" w:type="dxa"/>
            <w:tcMar>
              <w:top w:w="80" w:type="dxa"/>
              <w:left w:w="100" w:type="dxa"/>
              <w:bottom w:w="80" w:type="dxa"/>
              <w:right w:w="100" w:type="dxa"/>
            </w:tcMar>
          </w:tcPr>
          <w:p w14:paraId="428B4BBA" w14:textId="77777777" w:rsidR="002066D9" w:rsidRDefault="00000000">
            <w:r>
              <w:t>Content maintenance</w:t>
            </w:r>
          </w:p>
        </w:tc>
        <w:tc>
          <w:tcPr>
            <w:tcW w:w="3300" w:type="dxa"/>
            <w:tcMar>
              <w:top w:w="80" w:type="dxa"/>
              <w:left w:w="100" w:type="dxa"/>
              <w:bottom w:w="80" w:type="dxa"/>
              <w:right w:w="100" w:type="dxa"/>
            </w:tcMar>
          </w:tcPr>
          <w:p w14:paraId="74E4F58F" w14:textId="77777777" w:rsidR="002066D9" w:rsidRDefault="00000000">
            <w:r>
              <w:t>Manual rewrites by SMEs, slow to update</w:t>
            </w:r>
          </w:p>
        </w:tc>
        <w:tc>
          <w:tcPr>
            <w:tcW w:w="2700" w:type="dxa"/>
            <w:tcMar>
              <w:top w:w="80" w:type="dxa"/>
              <w:left w:w="100" w:type="dxa"/>
              <w:bottom w:w="80" w:type="dxa"/>
              <w:right w:w="100" w:type="dxa"/>
            </w:tcMar>
          </w:tcPr>
          <w:p w14:paraId="0EAD6ABC" w14:textId="77777777" w:rsidR="002066D9" w:rsidRDefault="00000000">
            <w:r>
              <w:t>AI drafts and flags updates; SME reviews and approves</w:t>
            </w:r>
          </w:p>
        </w:tc>
      </w:tr>
      <w:tr w:rsidR="002066D9" w14:paraId="157D14A2" w14:textId="77777777">
        <w:tblPrEx>
          <w:tblCellMar>
            <w:top w:w="0" w:type="dxa"/>
            <w:bottom w:w="0" w:type="dxa"/>
          </w:tblCellMar>
        </w:tblPrEx>
        <w:tc>
          <w:tcPr>
            <w:tcW w:w="2200" w:type="dxa"/>
            <w:tcMar>
              <w:top w:w="80" w:type="dxa"/>
              <w:left w:w="100" w:type="dxa"/>
              <w:bottom w:w="80" w:type="dxa"/>
              <w:right w:w="100" w:type="dxa"/>
            </w:tcMar>
          </w:tcPr>
          <w:p w14:paraId="2DEF35F2" w14:textId="77777777" w:rsidR="002066D9" w:rsidRDefault="00000000">
            <w:r>
              <w:t>Answering worker questions</w:t>
            </w:r>
          </w:p>
        </w:tc>
        <w:tc>
          <w:tcPr>
            <w:tcW w:w="3300" w:type="dxa"/>
            <w:tcMar>
              <w:top w:w="80" w:type="dxa"/>
              <w:left w:w="100" w:type="dxa"/>
              <w:bottom w:w="80" w:type="dxa"/>
              <w:right w:w="100" w:type="dxa"/>
            </w:tcMar>
          </w:tcPr>
          <w:p w14:paraId="4CF56366" w14:textId="77777777" w:rsidR="002066D9" w:rsidRDefault="00000000">
            <w:r>
              <w:t>Manual search through manuals, or ask a supervisor</w:t>
            </w:r>
          </w:p>
        </w:tc>
        <w:tc>
          <w:tcPr>
            <w:tcW w:w="2700" w:type="dxa"/>
            <w:tcMar>
              <w:top w:w="80" w:type="dxa"/>
              <w:left w:w="100" w:type="dxa"/>
              <w:bottom w:w="80" w:type="dxa"/>
              <w:right w:w="100" w:type="dxa"/>
            </w:tcMar>
          </w:tcPr>
          <w:p w14:paraId="7CF31BC3" w14:textId="77777777" w:rsidR="002066D9" w:rsidRDefault="00000000">
            <w:r>
              <w:t>Conversational assistant, grounded in approved content</w:t>
            </w:r>
          </w:p>
        </w:tc>
      </w:tr>
      <w:tr w:rsidR="002066D9" w14:paraId="655DF2DF" w14:textId="77777777">
        <w:tblPrEx>
          <w:tblCellMar>
            <w:top w:w="0" w:type="dxa"/>
            <w:bottom w:w="0" w:type="dxa"/>
          </w:tblCellMar>
        </w:tblPrEx>
        <w:tc>
          <w:tcPr>
            <w:tcW w:w="2200" w:type="dxa"/>
            <w:tcMar>
              <w:top w:w="80" w:type="dxa"/>
              <w:left w:w="100" w:type="dxa"/>
              <w:bottom w:w="80" w:type="dxa"/>
              <w:right w:w="100" w:type="dxa"/>
            </w:tcMar>
          </w:tcPr>
          <w:p w14:paraId="7A8D4A03" w14:textId="77777777" w:rsidR="002066D9" w:rsidRDefault="00000000">
            <w:r>
              <w:t>Traceability</w:t>
            </w:r>
          </w:p>
        </w:tc>
        <w:tc>
          <w:tcPr>
            <w:tcW w:w="3300" w:type="dxa"/>
            <w:tcMar>
              <w:top w:w="80" w:type="dxa"/>
              <w:left w:w="100" w:type="dxa"/>
              <w:bottom w:w="80" w:type="dxa"/>
              <w:right w:w="100" w:type="dxa"/>
            </w:tcMar>
          </w:tcPr>
          <w:p w14:paraId="195D5A04" w14:textId="77777777" w:rsidR="002066D9" w:rsidRDefault="00000000">
            <w:r>
              <w:t>Answer source often unclear or undocumented</w:t>
            </w:r>
          </w:p>
        </w:tc>
        <w:tc>
          <w:tcPr>
            <w:tcW w:w="2700" w:type="dxa"/>
            <w:tcMar>
              <w:top w:w="80" w:type="dxa"/>
              <w:left w:w="100" w:type="dxa"/>
              <w:bottom w:w="80" w:type="dxa"/>
              <w:right w:w="100" w:type="dxa"/>
            </w:tcMar>
          </w:tcPr>
          <w:p w14:paraId="2D5307C6" w14:textId="77777777" w:rsidR="002066D9" w:rsidRDefault="00000000">
            <w:r>
              <w:t>Every chatbot answer is cited back to approved source content</w:t>
            </w:r>
          </w:p>
        </w:tc>
      </w:tr>
      <w:tr w:rsidR="002066D9" w14:paraId="594F964D" w14:textId="77777777">
        <w:tblPrEx>
          <w:tblCellMar>
            <w:top w:w="0" w:type="dxa"/>
            <w:bottom w:w="0" w:type="dxa"/>
          </w:tblCellMar>
        </w:tblPrEx>
        <w:tc>
          <w:tcPr>
            <w:tcW w:w="2200" w:type="dxa"/>
            <w:tcMar>
              <w:top w:w="80" w:type="dxa"/>
              <w:left w:w="100" w:type="dxa"/>
              <w:bottom w:w="80" w:type="dxa"/>
              <w:right w:w="100" w:type="dxa"/>
            </w:tcMar>
          </w:tcPr>
          <w:p w14:paraId="603B3AD6" w14:textId="77777777" w:rsidR="002066D9" w:rsidRDefault="00000000">
            <w:r>
              <w:t>Feedback loop</w:t>
            </w:r>
          </w:p>
        </w:tc>
        <w:tc>
          <w:tcPr>
            <w:tcW w:w="3300" w:type="dxa"/>
            <w:tcMar>
              <w:top w:w="80" w:type="dxa"/>
              <w:left w:w="100" w:type="dxa"/>
              <w:bottom w:w="80" w:type="dxa"/>
              <w:right w:w="100" w:type="dxa"/>
            </w:tcMar>
          </w:tcPr>
          <w:p w14:paraId="5B4D1E2C" w14:textId="77777777" w:rsidR="002066D9" w:rsidRDefault="00000000">
            <w:r>
              <w:t>None — content and support are separate systems</w:t>
            </w:r>
          </w:p>
        </w:tc>
        <w:tc>
          <w:tcPr>
            <w:tcW w:w="2700" w:type="dxa"/>
            <w:tcMar>
              <w:top w:w="80" w:type="dxa"/>
              <w:left w:w="100" w:type="dxa"/>
              <w:bottom w:w="80" w:type="dxa"/>
              <w:right w:w="100" w:type="dxa"/>
            </w:tcMar>
          </w:tcPr>
          <w:p w14:paraId="388B768B" w14:textId="77777777" w:rsidR="002066D9" w:rsidRDefault="00000000">
            <w:r>
              <w:t>Chatbot usage patterns highlight which content needs attention</w:t>
            </w:r>
          </w:p>
        </w:tc>
      </w:tr>
    </w:tbl>
    <w:p w14:paraId="5D45DFB6" w14:textId="77777777" w:rsidR="002066D9" w:rsidRDefault="002066D9">
      <w:pPr>
        <w:spacing w:before="200" w:after="100"/>
      </w:pPr>
    </w:p>
    <w:p w14:paraId="5CA43DDB" w14:textId="77777777" w:rsidR="002066D9" w:rsidRDefault="00000000">
      <w:pPr>
        <w:spacing w:after="160" w:line="300" w:lineRule="auto"/>
      </w:pPr>
      <w:r>
        <w:t>The core defensibility is not the underlying AI model, which is increasingly commoditized, but the shared, standardized knowledge base and taxonomy that both capabilities draw on — this is what keeps the chatbot's answers accurate and lets the product scale across sites without rebuilding logic each time.</w:t>
      </w:r>
    </w:p>
    <w:p w14:paraId="23E5D440" w14:textId="77777777" w:rsidR="002066D9" w:rsidRDefault="00000000">
      <w:pPr>
        <w:pStyle w:val="Heading2"/>
      </w:pPr>
      <w:r>
        <w:t>4. Product Architecture and AI Approach</w:t>
      </w:r>
    </w:p>
    <w:p w14:paraId="430C5EFC" w14:textId="77777777" w:rsidR="002066D9" w:rsidRDefault="00000000">
      <w:pPr>
        <w:spacing w:after="160" w:line="300" w:lineRule="auto"/>
      </w:pPr>
      <w:r>
        <w:t>Wayfinder is structured in three logical layers:</w:t>
      </w:r>
    </w:p>
    <w:p w14:paraId="4CA4CB2E" w14:textId="77777777" w:rsidR="002066D9" w:rsidRDefault="00000000">
      <w:pPr>
        <w:pStyle w:val="ListParagraph"/>
        <w:numPr>
          <w:ilvl w:val="0"/>
          <w:numId w:val="2"/>
        </w:numPr>
        <w:spacing w:after="100" w:line="280" w:lineRule="auto"/>
      </w:pPr>
      <w:r>
        <w:rPr>
          <w:b/>
          <w:bCs/>
        </w:rPr>
        <w:lastRenderedPageBreak/>
        <w:t>Data &amp; Ingestion Layer</w:t>
      </w:r>
      <w:r>
        <w:t xml:space="preserve"> — ingests source procedures, existing training materials, and (once live) chatbot query logs into a standardized taxonomy of topics and tasks.</w:t>
      </w:r>
    </w:p>
    <w:p w14:paraId="6913712F" w14:textId="77777777" w:rsidR="002066D9" w:rsidRDefault="00000000">
      <w:pPr>
        <w:pStyle w:val="ListParagraph"/>
        <w:numPr>
          <w:ilvl w:val="0"/>
          <w:numId w:val="2"/>
        </w:numPr>
        <w:spacing w:after="100" w:line="280" w:lineRule="auto"/>
      </w:pPr>
      <w:r>
        <w:rPr>
          <w:b/>
          <w:bCs/>
        </w:rPr>
        <w:t>AI/Agent Layer</w:t>
      </w:r>
      <w:r>
        <w:t xml:space="preserve"> — a Content Generation &amp; Optimization Agent drafts and restructures training material and flags likely-outdated content for review; a Knowledge Assistant Agent answers worker questions using retrieval grounded strictly in approved source content, always returning a citation.</w:t>
      </w:r>
    </w:p>
    <w:p w14:paraId="29EA113C" w14:textId="77777777" w:rsidR="002066D9" w:rsidRDefault="00000000">
      <w:pPr>
        <w:pStyle w:val="ListParagraph"/>
        <w:numPr>
          <w:ilvl w:val="0"/>
          <w:numId w:val="2"/>
        </w:numPr>
        <w:spacing w:after="100" w:line="280" w:lineRule="auto"/>
      </w:pPr>
      <w:r>
        <w:rPr>
          <w:b/>
          <w:bCs/>
        </w:rPr>
        <w:t>Application Layer</w:t>
      </w:r>
      <w:r>
        <w:t xml:space="preserve"> — an authoring/review dashboard for learning teams and subject-matter experts, and a lightweight chat interface for workers, embedded in the flow of work.</w:t>
      </w:r>
    </w:p>
    <w:p w14:paraId="13A3F9A0" w14:textId="77777777" w:rsidR="002066D9" w:rsidRDefault="00000000">
      <w:pPr>
        <w:spacing w:after="160" w:line="300" w:lineRule="auto"/>
      </w:pPr>
      <w:r>
        <w:rPr>
          <w:b/>
          <w:bCs/>
        </w:rPr>
        <w:t xml:space="preserve">Governance principle: </w:t>
      </w:r>
      <w:r>
        <w:t>Given the compliance stakes typical of this market, no AI-drafted content goes live without expert review and approval, and every chatbot answer is grounded in and traceable to that approved content — the assistant does not generate free-form answers outside the knowledge base. This is a deliberate design choice: an answer that cannot be traced to an approved source is a liability in a compliance-sensitive environment, however fluent it sounds.</w:t>
      </w:r>
    </w:p>
    <w:p w14:paraId="14AC25E7" w14:textId="77777777" w:rsidR="002066D9" w:rsidRDefault="00000000">
      <w:pPr>
        <w:pStyle w:val="Heading2"/>
      </w:pPr>
      <w:r>
        <w:t>5. Phased Roadmap (Illustrative)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800"/>
      </w:tblGrid>
      <w:tr w:rsidR="002066D9" w14:paraId="76AD88A8" w14:textId="77777777">
        <w:tblPrEx>
          <w:tblCellMar>
            <w:top w:w="0" w:type="dxa"/>
            <w:bottom w:w="0" w:type="dxa"/>
          </w:tblCellMar>
        </w:tblPrEx>
        <w:tc>
          <w:tcPr>
            <w:tcW w:w="1800" w:type="dxa"/>
            <w:shd w:val="clear" w:color="auto" w:fill="2E5339"/>
            <w:tcMar>
              <w:top w:w="80" w:type="dxa"/>
              <w:left w:w="100" w:type="dxa"/>
              <w:bottom w:w="80" w:type="dxa"/>
              <w:right w:w="100" w:type="dxa"/>
            </w:tcMar>
          </w:tcPr>
          <w:p w14:paraId="2B36B9EE" w14:textId="77777777" w:rsidR="002066D9" w:rsidRDefault="00000000">
            <w:r>
              <w:rPr>
                <w:b/>
                <w:bCs/>
                <w:color w:val="FFFFFF"/>
              </w:rPr>
              <w:t>Phase</w:t>
            </w:r>
          </w:p>
        </w:tc>
        <w:tc>
          <w:tcPr>
            <w:tcW w:w="3600" w:type="dxa"/>
            <w:shd w:val="clear" w:color="auto" w:fill="2E5339"/>
            <w:tcMar>
              <w:top w:w="80" w:type="dxa"/>
              <w:left w:w="100" w:type="dxa"/>
              <w:bottom w:w="80" w:type="dxa"/>
              <w:right w:w="100" w:type="dxa"/>
            </w:tcMar>
          </w:tcPr>
          <w:p w14:paraId="6D879CFA" w14:textId="77777777" w:rsidR="002066D9" w:rsidRDefault="00000000">
            <w:r>
              <w:rPr>
                <w:b/>
                <w:bCs/>
                <w:color w:val="FFFFFF"/>
              </w:rPr>
              <w:t>Scope</w:t>
            </w:r>
          </w:p>
        </w:tc>
        <w:tc>
          <w:tcPr>
            <w:tcW w:w="2800" w:type="dxa"/>
            <w:shd w:val="clear" w:color="auto" w:fill="2E5339"/>
            <w:tcMar>
              <w:top w:w="80" w:type="dxa"/>
              <w:left w:w="100" w:type="dxa"/>
              <w:bottom w:w="80" w:type="dxa"/>
              <w:right w:w="100" w:type="dxa"/>
            </w:tcMar>
          </w:tcPr>
          <w:p w14:paraId="069E0189" w14:textId="77777777" w:rsidR="002066D9" w:rsidRDefault="00000000">
            <w:r>
              <w:rPr>
                <w:b/>
                <w:bCs/>
                <w:color w:val="FFFFFF"/>
              </w:rPr>
              <w:t>Success Criteria</w:t>
            </w:r>
          </w:p>
        </w:tc>
      </w:tr>
      <w:tr w:rsidR="002066D9" w14:paraId="0902D641" w14:textId="77777777">
        <w:tblPrEx>
          <w:tblCellMar>
            <w:top w:w="0" w:type="dxa"/>
            <w:bottom w:w="0" w:type="dxa"/>
          </w:tblCellMar>
        </w:tblPrEx>
        <w:tc>
          <w:tcPr>
            <w:tcW w:w="1800" w:type="dxa"/>
            <w:tcMar>
              <w:top w:w="80" w:type="dxa"/>
              <w:left w:w="100" w:type="dxa"/>
              <w:bottom w:w="80" w:type="dxa"/>
              <w:right w:w="100" w:type="dxa"/>
            </w:tcMar>
          </w:tcPr>
          <w:p w14:paraId="7A609575" w14:textId="77777777" w:rsidR="002066D9" w:rsidRDefault="00000000">
            <w:r>
              <w:t>Pilot</w:t>
            </w:r>
          </w:p>
        </w:tc>
        <w:tc>
          <w:tcPr>
            <w:tcW w:w="3600" w:type="dxa"/>
            <w:tcMar>
              <w:top w:w="80" w:type="dxa"/>
              <w:left w:w="100" w:type="dxa"/>
              <w:bottom w:w="80" w:type="dxa"/>
              <w:right w:w="100" w:type="dxa"/>
            </w:tcMar>
          </w:tcPr>
          <w:p w14:paraId="66529014" w14:textId="77777777" w:rsidR="002066D9" w:rsidRDefault="00000000">
            <w:r>
              <w:t>Deploy Training Content Generation &amp; Optimization at one pilot site, focused on the most outdated content areas</w:t>
            </w:r>
          </w:p>
        </w:tc>
        <w:tc>
          <w:tcPr>
            <w:tcW w:w="2800" w:type="dxa"/>
            <w:tcMar>
              <w:top w:w="80" w:type="dxa"/>
              <w:left w:w="100" w:type="dxa"/>
              <w:bottom w:w="80" w:type="dxa"/>
              <w:right w:w="100" w:type="dxa"/>
            </w:tcMar>
          </w:tcPr>
          <w:p w14:paraId="086E42BC" w14:textId="77777777" w:rsidR="002066D9" w:rsidRDefault="00000000">
            <w:r>
              <w:t>Expert time saved on authoring/updates; % of flagged content resolved</w:t>
            </w:r>
          </w:p>
        </w:tc>
      </w:tr>
      <w:tr w:rsidR="002066D9" w14:paraId="157F3902" w14:textId="77777777">
        <w:tblPrEx>
          <w:tblCellMar>
            <w:top w:w="0" w:type="dxa"/>
            <w:bottom w:w="0" w:type="dxa"/>
          </w:tblCellMar>
        </w:tblPrEx>
        <w:tc>
          <w:tcPr>
            <w:tcW w:w="1800" w:type="dxa"/>
            <w:tcMar>
              <w:top w:w="80" w:type="dxa"/>
              <w:left w:w="100" w:type="dxa"/>
              <w:bottom w:w="80" w:type="dxa"/>
              <w:right w:w="100" w:type="dxa"/>
            </w:tcMar>
          </w:tcPr>
          <w:p w14:paraId="4CE238AE" w14:textId="77777777" w:rsidR="002066D9" w:rsidRDefault="00000000">
            <w:r>
              <w:t>Phase 2</w:t>
            </w:r>
          </w:p>
        </w:tc>
        <w:tc>
          <w:tcPr>
            <w:tcW w:w="3600" w:type="dxa"/>
            <w:tcMar>
              <w:top w:w="80" w:type="dxa"/>
              <w:left w:w="100" w:type="dxa"/>
              <w:bottom w:w="80" w:type="dxa"/>
              <w:right w:w="100" w:type="dxa"/>
            </w:tcMar>
          </w:tcPr>
          <w:p w14:paraId="1DA5467A" w14:textId="77777777" w:rsidR="002066D9" w:rsidRDefault="00000000">
            <w:r>
              <w:t>Layer the Knowledge Base Chatbot on top of the now-refreshed content at the same site</w:t>
            </w:r>
          </w:p>
        </w:tc>
        <w:tc>
          <w:tcPr>
            <w:tcW w:w="2800" w:type="dxa"/>
            <w:tcMar>
              <w:top w:w="80" w:type="dxa"/>
              <w:left w:w="100" w:type="dxa"/>
              <w:bottom w:w="80" w:type="dxa"/>
              <w:right w:w="100" w:type="dxa"/>
            </w:tcMar>
          </w:tcPr>
          <w:p w14:paraId="688D72EF" w14:textId="77777777" w:rsidR="002066D9" w:rsidRDefault="00000000">
            <w:r>
              <w:t>Query volume and resolution rate; reduction in supervisor interruptions</w:t>
            </w:r>
          </w:p>
        </w:tc>
      </w:tr>
      <w:tr w:rsidR="002066D9" w14:paraId="375C9973" w14:textId="77777777">
        <w:tblPrEx>
          <w:tblCellMar>
            <w:top w:w="0" w:type="dxa"/>
            <w:bottom w:w="0" w:type="dxa"/>
          </w:tblCellMar>
        </w:tblPrEx>
        <w:tc>
          <w:tcPr>
            <w:tcW w:w="1800" w:type="dxa"/>
            <w:tcMar>
              <w:top w:w="80" w:type="dxa"/>
              <w:left w:w="100" w:type="dxa"/>
              <w:bottom w:w="80" w:type="dxa"/>
              <w:right w:w="100" w:type="dxa"/>
            </w:tcMar>
          </w:tcPr>
          <w:p w14:paraId="4CBAB0B5" w14:textId="77777777" w:rsidR="002066D9" w:rsidRDefault="00000000">
            <w:r>
              <w:t>Wave Rollout</w:t>
            </w:r>
          </w:p>
        </w:tc>
        <w:tc>
          <w:tcPr>
            <w:tcW w:w="3600" w:type="dxa"/>
            <w:tcMar>
              <w:top w:w="80" w:type="dxa"/>
              <w:left w:w="100" w:type="dxa"/>
              <w:bottom w:w="80" w:type="dxa"/>
              <w:right w:w="100" w:type="dxa"/>
            </w:tcMar>
          </w:tcPr>
          <w:p w14:paraId="3119E553" w14:textId="77777777" w:rsidR="002066D9" w:rsidRDefault="00000000">
            <w:r>
              <w:t>Onboard a small number of additional sites running both capabilities together</w:t>
            </w:r>
          </w:p>
        </w:tc>
        <w:tc>
          <w:tcPr>
            <w:tcW w:w="2800" w:type="dxa"/>
            <w:tcMar>
              <w:top w:w="80" w:type="dxa"/>
              <w:left w:w="100" w:type="dxa"/>
              <w:bottom w:w="80" w:type="dxa"/>
              <w:right w:w="100" w:type="dxa"/>
            </w:tcMar>
          </w:tcPr>
          <w:p w14:paraId="497F6543" w14:textId="77777777" w:rsidR="002066D9" w:rsidRDefault="00000000">
            <w:r>
              <w:t>Repeatable onboarding playbook; consistent adoption across sites</w:t>
            </w:r>
          </w:p>
        </w:tc>
      </w:tr>
      <w:tr w:rsidR="002066D9" w14:paraId="197F8F4A" w14:textId="77777777">
        <w:tblPrEx>
          <w:tblCellMar>
            <w:top w:w="0" w:type="dxa"/>
            <w:bottom w:w="0" w:type="dxa"/>
          </w:tblCellMar>
        </w:tblPrEx>
        <w:tc>
          <w:tcPr>
            <w:tcW w:w="1800" w:type="dxa"/>
            <w:tcMar>
              <w:top w:w="80" w:type="dxa"/>
              <w:left w:w="100" w:type="dxa"/>
              <w:bottom w:w="80" w:type="dxa"/>
              <w:right w:w="100" w:type="dxa"/>
            </w:tcMar>
          </w:tcPr>
          <w:p w14:paraId="7677B002" w14:textId="77777777" w:rsidR="002066D9" w:rsidRDefault="00000000">
            <w:r>
              <w:t>Scale</w:t>
            </w:r>
          </w:p>
        </w:tc>
        <w:tc>
          <w:tcPr>
            <w:tcW w:w="3600" w:type="dxa"/>
            <w:tcMar>
              <w:top w:w="80" w:type="dxa"/>
              <w:left w:w="100" w:type="dxa"/>
              <w:bottom w:w="80" w:type="dxa"/>
              <w:right w:w="100" w:type="dxa"/>
            </w:tcMar>
          </w:tcPr>
          <w:p w14:paraId="68A837C2" w14:textId="77777777" w:rsidR="002066D9" w:rsidRDefault="00000000">
            <w:r>
              <w:t>Expand across the broader site network; extend chatbot to more worker roles and languages</w:t>
            </w:r>
          </w:p>
        </w:tc>
        <w:tc>
          <w:tcPr>
            <w:tcW w:w="2800" w:type="dxa"/>
            <w:tcMar>
              <w:top w:w="80" w:type="dxa"/>
              <w:left w:w="100" w:type="dxa"/>
              <w:bottom w:w="80" w:type="dxa"/>
              <w:right w:w="100" w:type="dxa"/>
            </w:tcMar>
          </w:tcPr>
          <w:p w14:paraId="186FF10F" w14:textId="77777777" w:rsidR="002066D9" w:rsidRDefault="00000000">
            <w:r>
              <w:t>Enterprise-wide value realization; established long-term content ownership</w:t>
            </w:r>
          </w:p>
        </w:tc>
      </w:tr>
    </w:tbl>
    <w:p w14:paraId="4DA8BE42" w14:textId="77777777" w:rsidR="002066D9" w:rsidRDefault="002066D9">
      <w:pPr>
        <w:spacing w:before="200" w:after="100"/>
      </w:pPr>
    </w:p>
    <w:p w14:paraId="5D97C28A" w14:textId="77777777" w:rsidR="002066D9" w:rsidRDefault="00000000">
      <w:pPr>
        <w:spacing w:after="160" w:line="300" w:lineRule="auto"/>
      </w:pPr>
      <w:r>
        <w:t>Content generation is deliberately sequenced before the chatbot: the chatbot is only as good as the content it draws on, so refreshing the knowledge base first gives the assistant a credible foundation from day one rather than surfacing the same stale or fragmented content that caused the original problem.</w:t>
      </w:r>
    </w:p>
    <w:p w14:paraId="220F1CCC" w14:textId="77777777" w:rsidR="002066D9" w:rsidRDefault="00000000">
      <w:pPr>
        <w:pStyle w:val="Heading2"/>
      </w:pPr>
      <w:r>
        <w:t>6. Success Metrics</w:t>
      </w:r>
    </w:p>
    <w:p w14:paraId="38D090D5" w14:textId="77777777" w:rsidR="002066D9" w:rsidRDefault="00000000">
      <w:pPr>
        <w:pStyle w:val="ListParagraph"/>
        <w:numPr>
          <w:ilvl w:val="0"/>
          <w:numId w:val="2"/>
        </w:numPr>
        <w:spacing w:after="100" w:line="280" w:lineRule="auto"/>
      </w:pPr>
      <w:r>
        <w:rPr>
          <w:b/>
          <w:bCs/>
        </w:rPr>
        <w:t xml:space="preserve">Content efficiency: </w:t>
      </w:r>
      <w:r>
        <w:t xml:space="preserve"> expert hours saved per month on content creation and maintenance</w:t>
      </w:r>
    </w:p>
    <w:p w14:paraId="3451033C" w14:textId="77777777" w:rsidR="002066D9" w:rsidRDefault="00000000">
      <w:pPr>
        <w:pStyle w:val="ListParagraph"/>
        <w:numPr>
          <w:ilvl w:val="0"/>
          <w:numId w:val="2"/>
        </w:numPr>
        <w:spacing w:after="100" w:line="280" w:lineRule="auto"/>
      </w:pPr>
      <w:r>
        <w:rPr>
          <w:b/>
          <w:bCs/>
        </w:rPr>
        <w:t xml:space="preserve">Content freshness: </w:t>
      </w:r>
      <w:r>
        <w:t xml:space="preserve"> share of flagged outdated or duplicated content resolved within a target window</w:t>
      </w:r>
    </w:p>
    <w:p w14:paraId="22F5F60E" w14:textId="77777777" w:rsidR="002066D9" w:rsidRDefault="00000000">
      <w:pPr>
        <w:pStyle w:val="ListParagraph"/>
        <w:numPr>
          <w:ilvl w:val="0"/>
          <w:numId w:val="2"/>
        </w:numPr>
        <w:spacing w:after="100" w:line="280" w:lineRule="auto"/>
      </w:pPr>
      <w:r>
        <w:rPr>
          <w:b/>
          <w:bCs/>
        </w:rPr>
        <w:t xml:space="preserve">Chatbot resolution rate: </w:t>
      </w:r>
      <w:r>
        <w:t xml:space="preserve"> queries successfully answered without escalation to a supervisor or manual search</w:t>
      </w:r>
    </w:p>
    <w:p w14:paraId="50ED4815" w14:textId="77777777" w:rsidR="002066D9" w:rsidRDefault="00000000">
      <w:pPr>
        <w:pStyle w:val="ListParagraph"/>
        <w:numPr>
          <w:ilvl w:val="0"/>
          <w:numId w:val="2"/>
        </w:numPr>
        <w:spacing w:after="100" w:line="280" w:lineRule="auto"/>
      </w:pPr>
      <w:r>
        <w:rPr>
          <w:b/>
          <w:bCs/>
        </w:rPr>
        <w:t xml:space="preserve">Adoption: </w:t>
      </w:r>
      <w:r>
        <w:t xml:space="preserve"> active weekly users of the chatbot as a share of the eligible workforce per site</w:t>
      </w:r>
    </w:p>
    <w:p w14:paraId="39F33508" w14:textId="77777777" w:rsidR="002066D9" w:rsidRDefault="00000000">
      <w:pPr>
        <w:pStyle w:val="ListParagraph"/>
        <w:numPr>
          <w:ilvl w:val="0"/>
          <w:numId w:val="2"/>
        </w:numPr>
        <w:spacing w:after="100" w:line="280" w:lineRule="auto"/>
      </w:pPr>
      <w:r>
        <w:rPr>
          <w:b/>
          <w:bCs/>
        </w:rPr>
        <w:t xml:space="preserve">Quality/Safety (secondary): </w:t>
      </w:r>
      <w:r>
        <w:t xml:space="preserve"> reduction in errors linked to workers proceeding without a clear answer</w:t>
      </w:r>
    </w:p>
    <w:p w14:paraId="424640DC" w14:textId="77777777" w:rsidR="002066D9" w:rsidRDefault="00000000">
      <w:pPr>
        <w:pStyle w:val="Heading2"/>
      </w:pPr>
      <w:r>
        <w:lastRenderedPageBreak/>
        <w:t>7. Key Risks and Mitigations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800"/>
      </w:tblGrid>
      <w:tr w:rsidR="002066D9" w14:paraId="5F711574" w14:textId="77777777">
        <w:tblPrEx>
          <w:tblCellMar>
            <w:top w:w="0" w:type="dxa"/>
            <w:bottom w:w="0" w:type="dxa"/>
          </w:tblCellMar>
        </w:tblPrEx>
        <w:tc>
          <w:tcPr>
            <w:tcW w:w="3400" w:type="dxa"/>
            <w:shd w:val="clear" w:color="auto" w:fill="2E5339"/>
            <w:tcMar>
              <w:top w:w="80" w:type="dxa"/>
              <w:left w:w="100" w:type="dxa"/>
              <w:bottom w:w="80" w:type="dxa"/>
              <w:right w:w="100" w:type="dxa"/>
            </w:tcMar>
          </w:tcPr>
          <w:p w14:paraId="1C33004E" w14:textId="77777777" w:rsidR="002066D9" w:rsidRDefault="00000000">
            <w:r>
              <w:rPr>
                <w:b/>
                <w:bCs/>
                <w:color w:val="FFFFFF"/>
              </w:rPr>
              <w:t>Risk</w:t>
            </w:r>
          </w:p>
        </w:tc>
        <w:tc>
          <w:tcPr>
            <w:tcW w:w="4800" w:type="dxa"/>
            <w:shd w:val="clear" w:color="auto" w:fill="2E5339"/>
            <w:tcMar>
              <w:top w:w="80" w:type="dxa"/>
              <w:left w:w="100" w:type="dxa"/>
              <w:bottom w:w="80" w:type="dxa"/>
              <w:right w:w="100" w:type="dxa"/>
            </w:tcMar>
          </w:tcPr>
          <w:p w14:paraId="6B9F75A4" w14:textId="77777777" w:rsidR="002066D9" w:rsidRDefault="00000000">
            <w:r>
              <w:rPr>
                <w:b/>
                <w:bCs/>
                <w:color w:val="FFFFFF"/>
              </w:rPr>
              <w:t>Mitigation</w:t>
            </w:r>
          </w:p>
        </w:tc>
      </w:tr>
      <w:tr w:rsidR="002066D9" w14:paraId="2A25B555" w14:textId="77777777">
        <w:tblPrEx>
          <w:tblCellMar>
            <w:top w:w="0" w:type="dxa"/>
            <w:bottom w:w="0" w:type="dxa"/>
          </w:tblCellMar>
        </w:tblPrEx>
        <w:tc>
          <w:tcPr>
            <w:tcW w:w="3400" w:type="dxa"/>
            <w:tcMar>
              <w:top w:w="80" w:type="dxa"/>
              <w:left w:w="100" w:type="dxa"/>
              <w:bottom w:w="80" w:type="dxa"/>
              <w:right w:w="100" w:type="dxa"/>
            </w:tcMar>
          </w:tcPr>
          <w:p w14:paraId="1050ED2B" w14:textId="77777777" w:rsidR="002066D9" w:rsidRDefault="00000000">
            <w:r>
              <w:t>Chatbot gives a confident but incorrect or unsupported answer</w:t>
            </w:r>
          </w:p>
        </w:tc>
        <w:tc>
          <w:tcPr>
            <w:tcW w:w="4800" w:type="dxa"/>
            <w:tcMar>
              <w:top w:w="80" w:type="dxa"/>
              <w:left w:w="100" w:type="dxa"/>
              <w:bottom w:w="80" w:type="dxa"/>
              <w:right w:w="100" w:type="dxa"/>
            </w:tcMar>
          </w:tcPr>
          <w:p w14:paraId="0BA73EED" w14:textId="77777777" w:rsidR="002066D9" w:rsidRDefault="00000000">
            <w:r>
              <w:t>Strictly ground responses in approved source content only; always show the citation; decline to answer when no matching source content exists</w:t>
            </w:r>
          </w:p>
        </w:tc>
      </w:tr>
      <w:tr w:rsidR="002066D9" w14:paraId="5E63512A" w14:textId="77777777">
        <w:tblPrEx>
          <w:tblCellMar>
            <w:top w:w="0" w:type="dxa"/>
            <w:bottom w:w="0" w:type="dxa"/>
          </w:tblCellMar>
        </w:tblPrEx>
        <w:tc>
          <w:tcPr>
            <w:tcW w:w="3400" w:type="dxa"/>
            <w:tcMar>
              <w:top w:w="80" w:type="dxa"/>
              <w:left w:w="100" w:type="dxa"/>
              <w:bottom w:w="80" w:type="dxa"/>
              <w:right w:w="100" w:type="dxa"/>
            </w:tcMar>
          </w:tcPr>
          <w:p w14:paraId="03AA504E" w14:textId="77777777" w:rsidR="002066D9" w:rsidRDefault="00000000">
            <w:r>
              <w:t>AI-generated content drafts introduce subtle inaccuracies</w:t>
            </w:r>
          </w:p>
        </w:tc>
        <w:tc>
          <w:tcPr>
            <w:tcW w:w="4800" w:type="dxa"/>
            <w:tcMar>
              <w:top w:w="80" w:type="dxa"/>
              <w:left w:w="100" w:type="dxa"/>
              <w:bottom w:w="80" w:type="dxa"/>
              <w:right w:w="100" w:type="dxa"/>
            </w:tcMar>
          </w:tcPr>
          <w:p w14:paraId="37D76C52" w14:textId="77777777" w:rsidR="002066D9" w:rsidRDefault="00000000">
            <w:r>
              <w:t>Require expert review and sign-off before any AI-drafted content goes live; no auto-publish path at launch</w:t>
            </w:r>
          </w:p>
        </w:tc>
      </w:tr>
      <w:tr w:rsidR="002066D9" w14:paraId="31FE6A9D" w14:textId="77777777">
        <w:tblPrEx>
          <w:tblCellMar>
            <w:top w:w="0" w:type="dxa"/>
            <w:bottom w:w="0" w:type="dxa"/>
          </w:tblCellMar>
        </w:tblPrEx>
        <w:tc>
          <w:tcPr>
            <w:tcW w:w="3400" w:type="dxa"/>
            <w:tcMar>
              <w:top w:w="80" w:type="dxa"/>
              <w:left w:w="100" w:type="dxa"/>
              <w:bottom w:w="80" w:type="dxa"/>
              <w:right w:w="100" w:type="dxa"/>
            </w:tcMar>
          </w:tcPr>
          <w:p w14:paraId="232DAE1F" w14:textId="77777777" w:rsidR="002066D9" w:rsidRDefault="00000000">
            <w:r>
              <w:t>Low chatbot adoption if workers default to old habits (asking a supervisor)</w:t>
            </w:r>
          </w:p>
        </w:tc>
        <w:tc>
          <w:tcPr>
            <w:tcW w:w="4800" w:type="dxa"/>
            <w:tcMar>
              <w:top w:w="80" w:type="dxa"/>
              <w:left w:w="100" w:type="dxa"/>
              <w:bottom w:w="80" w:type="dxa"/>
              <w:right w:w="100" w:type="dxa"/>
            </w:tcMar>
          </w:tcPr>
          <w:p w14:paraId="2A7DAA63" w14:textId="77777777" w:rsidR="002066D9" w:rsidRDefault="00000000">
            <w:r>
              <w:t>Design for minimal friction (voice or one-tap access in the flow of work); track and address low-adoption sites early</w:t>
            </w:r>
          </w:p>
        </w:tc>
      </w:tr>
      <w:tr w:rsidR="002066D9" w14:paraId="513A5128" w14:textId="77777777">
        <w:tblPrEx>
          <w:tblCellMar>
            <w:top w:w="0" w:type="dxa"/>
            <w:bottom w:w="0" w:type="dxa"/>
          </w:tblCellMar>
        </w:tblPrEx>
        <w:tc>
          <w:tcPr>
            <w:tcW w:w="3400" w:type="dxa"/>
            <w:tcMar>
              <w:top w:w="80" w:type="dxa"/>
              <w:left w:w="100" w:type="dxa"/>
              <w:bottom w:w="80" w:type="dxa"/>
              <w:right w:w="100" w:type="dxa"/>
            </w:tcMar>
          </w:tcPr>
          <w:p w14:paraId="084CC9ED" w14:textId="77777777" w:rsidR="002066D9" w:rsidRDefault="00000000">
            <w:r>
              <w:t>No clear long-term content owner at scale</w:t>
            </w:r>
          </w:p>
        </w:tc>
        <w:tc>
          <w:tcPr>
            <w:tcW w:w="4800" w:type="dxa"/>
            <w:tcMar>
              <w:top w:w="80" w:type="dxa"/>
              <w:left w:w="100" w:type="dxa"/>
              <w:bottom w:w="80" w:type="dxa"/>
              <w:right w:w="100" w:type="dxa"/>
            </w:tcMar>
          </w:tcPr>
          <w:p w14:paraId="04EB481E" w14:textId="77777777" w:rsidR="002066D9" w:rsidRDefault="00000000">
            <w:r>
              <w:t>Establish governance and review ownership before wave rollout begins, so content quality doesn't degrade as it scales</w:t>
            </w:r>
          </w:p>
        </w:tc>
      </w:tr>
    </w:tbl>
    <w:p w14:paraId="45485674" w14:textId="77777777" w:rsidR="002066D9" w:rsidRDefault="002066D9">
      <w:pPr>
        <w:spacing w:before="200"/>
      </w:pPr>
    </w:p>
    <w:p w14:paraId="032981B4" w14:textId="77777777" w:rsidR="002066D9" w:rsidRDefault="00000000">
      <w:pPr>
        <w:pStyle w:val="Heading2"/>
      </w:pPr>
      <w:r>
        <w:t>8. Go-to-Market Motion</w:t>
      </w:r>
    </w:p>
    <w:p w14:paraId="6A617688" w14:textId="77777777" w:rsidR="002066D9" w:rsidRDefault="00000000">
      <w:pPr>
        <w:spacing w:after="160" w:line="300" w:lineRule="auto"/>
      </w:pPr>
      <w:r>
        <w:t>Given the compliance-sensitive, relationship-driven nature of enterprise operational buyers, the natural go-to-market motion is land-and-expand within a single enterprise: prove value at one site by first cleaning up and modernizing its content, then layering in the chatbot to demonstrate the combined value — and use that evidence to expand internally to sister sites, rather than pursuing a broad multi-customer sales motion at the outset.</w:t>
      </w:r>
    </w:p>
    <w:p w14:paraId="380D3CB1" w14:textId="77777777" w:rsidR="002066D9" w:rsidRDefault="002066D9">
      <w:pPr>
        <w:pBdr>
          <w:bottom w:val="single" w:sz="6" w:space="1" w:color="AAAAAA"/>
        </w:pBdr>
        <w:spacing w:after="240"/>
      </w:pPr>
    </w:p>
    <w:p w14:paraId="6EDE1163" w14:textId="77777777" w:rsidR="002066D9" w:rsidRDefault="00000000">
      <w:pPr>
        <w:jc w:val="center"/>
      </w:pPr>
      <w:r>
        <w:rPr>
          <w:i/>
          <w:iCs/>
          <w:color w:val="777777"/>
          <w:sz w:val="18"/>
          <w:szCs w:val="18"/>
        </w:rPr>
        <w:t>Wayfinder AI is a hypothetical product concept created for academic coursework. All figures are illustrative and do not represent any real organization's data or roadmap.</w:t>
      </w:r>
    </w:p>
    <w:sectPr w:rsidR="002066D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5B1BB0"/>
    <w:multiLevelType w:val="hybridMultilevel"/>
    <w:tmpl w:val="C9266212"/>
    <w:lvl w:ilvl="0" w:tplc="E0D853D8">
      <w:start w:val="1"/>
      <w:numFmt w:val="bullet"/>
      <w:lvlText w:val="●"/>
      <w:lvlJc w:val="left"/>
      <w:pPr>
        <w:ind w:left="720" w:hanging="360"/>
      </w:pPr>
    </w:lvl>
    <w:lvl w:ilvl="1" w:tplc="E53A8494">
      <w:start w:val="1"/>
      <w:numFmt w:val="bullet"/>
      <w:lvlText w:val="○"/>
      <w:lvlJc w:val="left"/>
      <w:pPr>
        <w:ind w:left="1440" w:hanging="360"/>
      </w:pPr>
    </w:lvl>
    <w:lvl w:ilvl="2" w:tplc="9E387312">
      <w:start w:val="1"/>
      <w:numFmt w:val="bullet"/>
      <w:lvlText w:val="■"/>
      <w:lvlJc w:val="left"/>
      <w:pPr>
        <w:ind w:left="2160" w:hanging="360"/>
      </w:pPr>
    </w:lvl>
    <w:lvl w:ilvl="3" w:tplc="F83EFC72">
      <w:start w:val="1"/>
      <w:numFmt w:val="bullet"/>
      <w:lvlText w:val="●"/>
      <w:lvlJc w:val="left"/>
      <w:pPr>
        <w:ind w:left="2880" w:hanging="360"/>
      </w:pPr>
    </w:lvl>
    <w:lvl w:ilvl="4" w:tplc="6C8E0D88">
      <w:start w:val="1"/>
      <w:numFmt w:val="bullet"/>
      <w:lvlText w:val="○"/>
      <w:lvlJc w:val="left"/>
      <w:pPr>
        <w:ind w:left="3600" w:hanging="360"/>
      </w:pPr>
    </w:lvl>
    <w:lvl w:ilvl="5" w:tplc="96A6ECDE">
      <w:start w:val="1"/>
      <w:numFmt w:val="bullet"/>
      <w:lvlText w:val="■"/>
      <w:lvlJc w:val="left"/>
      <w:pPr>
        <w:ind w:left="4320" w:hanging="360"/>
      </w:pPr>
    </w:lvl>
    <w:lvl w:ilvl="6" w:tplc="BDE80D0E">
      <w:start w:val="1"/>
      <w:numFmt w:val="bullet"/>
      <w:lvlText w:val="●"/>
      <w:lvlJc w:val="left"/>
      <w:pPr>
        <w:ind w:left="5040" w:hanging="360"/>
      </w:pPr>
    </w:lvl>
    <w:lvl w:ilvl="7" w:tplc="263C5824">
      <w:start w:val="1"/>
      <w:numFmt w:val="bullet"/>
      <w:lvlText w:val="●"/>
      <w:lvlJc w:val="left"/>
      <w:pPr>
        <w:ind w:left="5760" w:hanging="360"/>
      </w:pPr>
    </w:lvl>
    <w:lvl w:ilvl="8" w:tplc="E91433FC">
      <w:start w:val="1"/>
      <w:numFmt w:val="bullet"/>
      <w:lvlText w:val="●"/>
      <w:lvlJc w:val="left"/>
      <w:pPr>
        <w:ind w:left="6480" w:hanging="360"/>
      </w:pPr>
    </w:lvl>
  </w:abstractNum>
  <w:abstractNum w:abstractNumId="1" w15:restartNumberingAfterBreak="0">
    <w:nsid w:val="79230552"/>
    <w:multiLevelType w:val="hybridMultilevel"/>
    <w:tmpl w:val="7B76FE00"/>
    <w:lvl w:ilvl="0" w:tplc="D976279C">
      <w:start w:val="1"/>
      <w:numFmt w:val="bullet"/>
      <w:lvlText w:val="•"/>
      <w:lvlJc w:val="left"/>
      <w:pPr>
        <w:ind w:left="360" w:hanging="260"/>
      </w:pPr>
    </w:lvl>
    <w:lvl w:ilvl="1" w:tplc="FB824F42">
      <w:numFmt w:val="decimal"/>
      <w:lvlText w:val=""/>
      <w:lvlJc w:val="left"/>
    </w:lvl>
    <w:lvl w:ilvl="2" w:tplc="2DE4FF28">
      <w:numFmt w:val="decimal"/>
      <w:lvlText w:val=""/>
      <w:lvlJc w:val="left"/>
    </w:lvl>
    <w:lvl w:ilvl="3" w:tplc="4C5CC70E">
      <w:numFmt w:val="decimal"/>
      <w:lvlText w:val=""/>
      <w:lvlJc w:val="left"/>
    </w:lvl>
    <w:lvl w:ilvl="4" w:tplc="FCFAA3E8">
      <w:numFmt w:val="decimal"/>
      <w:lvlText w:val=""/>
      <w:lvlJc w:val="left"/>
    </w:lvl>
    <w:lvl w:ilvl="5" w:tplc="7426720A">
      <w:numFmt w:val="decimal"/>
      <w:lvlText w:val=""/>
      <w:lvlJc w:val="left"/>
    </w:lvl>
    <w:lvl w:ilvl="6" w:tplc="42F8A78E">
      <w:numFmt w:val="decimal"/>
      <w:lvlText w:val=""/>
      <w:lvlJc w:val="left"/>
    </w:lvl>
    <w:lvl w:ilvl="7" w:tplc="6C7A1334">
      <w:numFmt w:val="decimal"/>
      <w:lvlText w:val=""/>
      <w:lvlJc w:val="left"/>
    </w:lvl>
    <w:lvl w:ilvl="8" w:tplc="F3D27C7A">
      <w:numFmt w:val="decimal"/>
      <w:lvlText w:val=""/>
      <w:lvlJc w:val="left"/>
    </w:lvl>
  </w:abstractNum>
  <w:num w:numId="1" w16cid:durableId="807010707">
    <w:abstractNumId w:val="0"/>
    <w:lvlOverride w:ilvl="0">
      <w:startOverride w:val="1"/>
    </w:lvlOverride>
  </w:num>
  <w:num w:numId="2" w16cid:durableId="10477537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D9"/>
    <w:rsid w:val="000D1754"/>
    <w:rsid w:val="002066D9"/>
    <w:rsid w:val="003A10E3"/>
    <w:rsid w:val="006D74DD"/>
    <w:rsid w:val="0079735A"/>
    <w:rsid w:val="00B04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4C777FE"/>
  <w15:docId w15:val="{4D1376FE-B3D1-1749-99F6-69986C03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E5339"/>
      <w:sz w:val="30"/>
      <w:szCs w:val="30"/>
    </w:rPr>
  </w:style>
  <w:style w:type="paragraph" w:styleId="Heading2">
    <w:name w:val="heading 2"/>
    <w:uiPriority w:val="9"/>
    <w:unhideWhenUsed/>
    <w:qFormat/>
    <w:pPr>
      <w:spacing w:before="240" w:after="120"/>
      <w:outlineLvl w:val="1"/>
    </w:pPr>
    <w:rPr>
      <w:b/>
      <w:bCs/>
      <w:color w:val="3D7A5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6D74DD"/>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04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025mb26040@wilp.bits-pilani.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Shrivastava, Srishti</cp:lastModifiedBy>
  <cp:revision>3</cp:revision>
  <dcterms:created xsi:type="dcterms:W3CDTF">2026-09-11T19:11:00Z</dcterms:created>
  <dcterms:modified xsi:type="dcterms:W3CDTF">2026-09-11T19:15:00Z</dcterms:modified>
</cp:coreProperties>
</file>