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D3F" w:rsidRDefault="00E80D66" w:rsidP="00E80D66">
      <w:pPr>
        <w:jc w:val="both"/>
        <w:rPr>
          <w:b/>
        </w:rPr>
      </w:pPr>
      <w:r>
        <w:rPr>
          <w:b/>
        </w:rPr>
        <w:t>SCOPE AND LIMITATIONS</w:t>
      </w:r>
    </w:p>
    <w:p w:rsidR="00E80D66" w:rsidRDefault="00E80D66" w:rsidP="00E80D66">
      <w:pPr>
        <w:jc w:val="both"/>
        <w:rPr>
          <w:b/>
        </w:rPr>
      </w:pPr>
    </w:p>
    <w:p w:rsidR="00E80D66" w:rsidRDefault="00E80D66" w:rsidP="00E80D66">
      <w:pPr>
        <w:jc w:val="both"/>
      </w:pPr>
      <w:r>
        <w:t>This study aims to design and simulate</w:t>
      </w:r>
      <w:r w:rsidR="005E360E">
        <w:t xml:space="preserve"> a Flood Monitoring and Alerting System using Tinker Cad Simulation.</w:t>
      </w:r>
    </w:p>
    <w:p w:rsidR="00117234" w:rsidRDefault="00117234" w:rsidP="00E80D66">
      <w:pPr>
        <w:jc w:val="both"/>
      </w:pPr>
    </w:p>
    <w:p w:rsidR="00117234" w:rsidRDefault="00117234" w:rsidP="00117234">
      <w:pPr>
        <w:pStyle w:val="ListParagraph"/>
        <w:numPr>
          <w:ilvl w:val="0"/>
          <w:numId w:val="1"/>
        </w:numPr>
        <w:jc w:val="both"/>
      </w:pPr>
      <w:r>
        <w:t>This study focuses only on simulating Flood Monitoring and Alerting system using Tinker cad web application.</w:t>
      </w:r>
    </w:p>
    <w:p w:rsidR="00117234" w:rsidRDefault="00117234" w:rsidP="00117234">
      <w:pPr>
        <w:pStyle w:val="ListParagraph"/>
        <w:numPr>
          <w:ilvl w:val="0"/>
          <w:numId w:val="1"/>
        </w:numPr>
        <w:jc w:val="both"/>
      </w:pPr>
      <w:r>
        <w:t>This Flood Monitoring and Alerting System use HC-SR04 Ultrasonic Sensor as main sensor.</w:t>
      </w:r>
    </w:p>
    <w:p w:rsidR="00117234" w:rsidRDefault="00117234" w:rsidP="00117234">
      <w:pPr>
        <w:jc w:val="both"/>
      </w:pPr>
    </w:p>
    <w:p w:rsidR="00117234" w:rsidRDefault="00117234" w:rsidP="00117234">
      <w:pPr>
        <w:jc w:val="both"/>
      </w:pPr>
    </w:p>
    <w:p w:rsidR="00117234" w:rsidRPr="00204332" w:rsidRDefault="00204332" w:rsidP="00117234">
      <w:pPr>
        <w:jc w:val="both"/>
        <w:rPr>
          <w:b/>
        </w:rPr>
      </w:pPr>
      <w:r>
        <w:rPr>
          <w:b/>
        </w:rPr>
        <w:t>RRL</w:t>
      </w:r>
    </w:p>
    <w:p w:rsidR="00204332" w:rsidRDefault="00204332" w:rsidP="00204332">
      <w:pPr>
        <w:pStyle w:val="Head2"/>
      </w:pPr>
      <w:r>
        <w:t>LM35 Temperature Sensor</w:t>
      </w:r>
    </w:p>
    <w:p w:rsidR="00204332" w:rsidRDefault="00204332" w:rsidP="00204332">
      <w:pPr>
        <w:pStyle w:val="PostHeadPara"/>
      </w:pPr>
      <w:r>
        <w:t>The LM35 (</w:t>
      </w:r>
      <w:r w:rsidRPr="005A1127">
        <w:rPr>
          <w:rStyle w:val="Hyperlink"/>
          <w:color w:val="auto"/>
          <w:highlight w:val="darkYellow"/>
        </w:rPr>
        <w:t>Figure 1</w:t>
      </w:r>
      <w:r>
        <w:t>) is a temperature sensor that produces an analog signal proportional to the current temperature. The output voltage can be easily interpreted to generate a temperature reading in degrees Celsius. The LM35 has an advantage over thermistors in that it does not require external calibration. It is also protected from self-heating by the coating. It can measure temperatures ranging from -55 to 150 degrees Celsius. When operated at optimal temperature and humidity levels, the accuracy level is high. The conversion of the output voltage to centigrade is also easy and straightforward [</w:t>
      </w:r>
      <w:hyperlink w:anchor="bib3" w:history="1">
        <w:r w:rsidRPr="002323ED">
          <w:rPr>
            <w:rStyle w:val="Hyperlink"/>
          </w:rPr>
          <w:t>3</w:t>
        </w:r>
      </w:hyperlink>
      <w:r>
        <w:t>].</w:t>
      </w:r>
    </w:p>
    <w:p w:rsidR="00204332" w:rsidRPr="00117C66" w:rsidRDefault="00204332" w:rsidP="00204332">
      <w:pPr>
        <w:pStyle w:val="Image"/>
        <w:jc w:val="center"/>
        <w:rPr>
          <w:b/>
          <w:bCs/>
        </w:rPr>
      </w:pPr>
      <w:r w:rsidRPr="005A1127">
        <w:rPr>
          <w:b/>
          <w:bCs/>
          <w:noProof/>
          <w:highlight w:val="dark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2135505</wp:posOffset>
            </wp:positionH>
            <wp:positionV relativeFrom="paragraph">
              <wp:posOffset>82550</wp:posOffset>
            </wp:positionV>
            <wp:extent cx="1337945" cy="1115695"/>
            <wp:effectExtent l="0" t="0" r="0" b="8255"/>
            <wp:wrapTopAndBottom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127">
        <w:rPr>
          <w:rStyle w:val="Label"/>
          <w:b/>
          <w:bCs/>
          <w:highlight w:val="darkYellow"/>
        </w:rPr>
        <w:t>Figure 1</w:t>
      </w:r>
      <w:r w:rsidRPr="005A1127">
        <w:t>.</w:t>
      </w:r>
      <w:r>
        <w:t xml:space="preserve"> </w:t>
      </w:r>
      <w:r w:rsidRPr="00D53A3C">
        <w:rPr>
          <w:b/>
          <w:bCs/>
        </w:rPr>
        <w:t>LM35 Temperature Sensor</w:t>
      </w:r>
    </w:p>
    <w:p w:rsidR="00204332" w:rsidRDefault="00204332" w:rsidP="00204332">
      <w:pPr>
        <w:pStyle w:val="Head2"/>
      </w:pPr>
      <w:r>
        <w:t>LM35 Features and Specifications</w:t>
      </w:r>
    </w:p>
    <w:p w:rsidR="00204332" w:rsidRDefault="00204332" w:rsidP="00204332">
      <w:pPr>
        <w:pStyle w:val="Para"/>
        <w:rPr>
          <w:b/>
          <w:bCs/>
        </w:rPr>
      </w:pPr>
      <w:r>
        <w:t xml:space="preserve">In </w:t>
      </w:r>
      <w:r w:rsidRPr="005A1127">
        <w:rPr>
          <w:rStyle w:val="Hyperlink"/>
          <w:color w:val="auto"/>
          <w:highlight w:val="darkYellow"/>
        </w:rPr>
        <w:t>table 1</w:t>
      </w:r>
      <w:r w:rsidRPr="005A1127">
        <w:t>.</w:t>
      </w:r>
      <w:r>
        <w:t xml:space="preserve"> It shows the parameters of the LM35 Temperature Sensor. The Output voltage is directly proportional to Temperature i.e. there will be rise of 10mV or 0.01V for every 1°C rise in temperature.</w:t>
      </w:r>
    </w:p>
    <w:tbl>
      <w:tblPr>
        <w:tblStyle w:val="TableGrid"/>
        <w:tblW w:w="8256" w:type="dxa"/>
        <w:jc w:val="center"/>
        <w:tblLook w:val="04A0" w:firstRow="1" w:lastRow="0" w:firstColumn="1" w:lastColumn="0" w:noHBand="0" w:noVBand="1"/>
      </w:tblPr>
      <w:tblGrid>
        <w:gridCol w:w="4126"/>
        <w:gridCol w:w="4130"/>
      </w:tblGrid>
      <w:tr w:rsidR="00204332" w:rsidTr="00764222">
        <w:trPr>
          <w:trHeight w:val="323"/>
          <w:jc w:val="center"/>
        </w:trPr>
        <w:tc>
          <w:tcPr>
            <w:tcW w:w="4126" w:type="dxa"/>
          </w:tcPr>
          <w:p w:rsidR="00204332" w:rsidRPr="00597DDB" w:rsidRDefault="00204332" w:rsidP="00764222">
            <w:pPr>
              <w:pStyle w:val="PostHeadPara"/>
            </w:pPr>
            <w:r>
              <w:t>Temperature-Voltage scale factor</w:t>
            </w:r>
          </w:p>
        </w:tc>
        <w:tc>
          <w:tcPr>
            <w:tcW w:w="4130" w:type="dxa"/>
          </w:tcPr>
          <w:p w:rsidR="00204332" w:rsidRDefault="00204332" w:rsidP="00764222">
            <w:pPr>
              <w:pStyle w:val="PostHeadPara"/>
            </w:pPr>
            <w:r>
              <w:t>+10 mV/°C</w:t>
            </w:r>
          </w:p>
        </w:tc>
      </w:tr>
      <w:tr w:rsidR="00204332" w:rsidTr="00764222">
        <w:trPr>
          <w:trHeight w:val="323"/>
          <w:jc w:val="center"/>
        </w:trPr>
        <w:tc>
          <w:tcPr>
            <w:tcW w:w="4126" w:type="dxa"/>
          </w:tcPr>
          <w:p w:rsidR="00204332" w:rsidRPr="00357282" w:rsidRDefault="00204332" w:rsidP="00764222">
            <w:pPr>
              <w:pStyle w:val="PostHeadPara"/>
            </w:pPr>
            <w:r>
              <w:t>Measurement range</w:t>
            </w:r>
          </w:p>
        </w:tc>
        <w:tc>
          <w:tcPr>
            <w:tcW w:w="4130" w:type="dxa"/>
          </w:tcPr>
          <w:p w:rsidR="00204332" w:rsidRDefault="00204332" w:rsidP="00764222">
            <w:pPr>
              <w:pStyle w:val="PostHeadPara"/>
            </w:pPr>
            <w:r>
              <w:t>-55 °C to 150 °C</w:t>
            </w:r>
          </w:p>
        </w:tc>
      </w:tr>
      <w:tr w:rsidR="00204332" w:rsidTr="00764222">
        <w:trPr>
          <w:trHeight w:val="323"/>
          <w:jc w:val="center"/>
        </w:trPr>
        <w:tc>
          <w:tcPr>
            <w:tcW w:w="4126" w:type="dxa"/>
          </w:tcPr>
          <w:p w:rsidR="00204332" w:rsidRPr="00357282" w:rsidRDefault="00204332" w:rsidP="00764222">
            <w:pPr>
              <w:pStyle w:val="PostHeadPara"/>
            </w:pPr>
            <w:r>
              <w:t>Supply Voltage</w:t>
            </w:r>
          </w:p>
        </w:tc>
        <w:tc>
          <w:tcPr>
            <w:tcW w:w="4130" w:type="dxa"/>
          </w:tcPr>
          <w:p w:rsidR="00204332" w:rsidRDefault="00204332" w:rsidP="00764222">
            <w:pPr>
              <w:pStyle w:val="PostHeadPara"/>
            </w:pPr>
            <w:r>
              <w:t>4V – 30V</w:t>
            </w:r>
          </w:p>
        </w:tc>
      </w:tr>
      <w:tr w:rsidR="00204332" w:rsidTr="00764222">
        <w:trPr>
          <w:trHeight w:val="323"/>
          <w:jc w:val="center"/>
        </w:trPr>
        <w:tc>
          <w:tcPr>
            <w:tcW w:w="4126" w:type="dxa"/>
          </w:tcPr>
          <w:p w:rsidR="00204332" w:rsidRPr="00357282" w:rsidRDefault="00204332" w:rsidP="00764222">
            <w:pPr>
              <w:pStyle w:val="PostHeadPara"/>
            </w:pPr>
            <w:r>
              <w:t>Current drain</w:t>
            </w:r>
          </w:p>
        </w:tc>
        <w:tc>
          <w:tcPr>
            <w:tcW w:w="4130" w:type="dxa"/>
          </w:tcPr>
          <w:p w:rsidR="00204332" w:rsidRDefault="00204332" w:rsidP="00764222">
            <w:pPr>
              <w:pStyle w:val="PostHeadPara"/>
            </w:pPr>
            <w:r>
              <w:t xml:space="preserve">60 </w:t>
            </w:r>
            <w:proofErr w:type="spellStart"/>
            <w:r>
              <w:t>μA</w:t>
            </w:r>
            <w:proofErr w:type="spellEnd"/>
          </w:p>
        </w:tc>
      </w:tr>
      <w:tr w:rsidR="00204332" w:rsidTr="00764222">
        <w:trPr>
          <w:trHeight w:val="323"/>
          <w:jc w:val="center"/>
        </w:trPr>
        <w:tc>
          <w:tcPr>
            <w:tcW w:w="4126" w:type="dxa"/>
          </w:tcPr>
          <w:p w:rsidR="00204332" w:rsidRPr="00357282" w:rsidRDefault="00204332" w:rsidP="00764222">
            <w:pPr>
              <w:pStyle w:val="PostHeadPara"/>
            </w:pPr>
            <w:r>
              <w:t>Self-heating</w:t>
            </w:r>
          </w:p>
        </w:tc>
        <w:tc>
          <w:tcPr>
            <w:tcW w:w="4130" w:type="dxa"/>
          </w:tcPr>
          <w:p w:rsidR="00204332" w:rsidRDefault="00204332" w:rsidP="00764222">
            <w:pPr>
              <w:pStyle w:val="PostHeadPara"/>
            </w:pPr>
            <w:r>
              <w:t>0.08 °C</w:t>
            </w:r>
          </w:p>
        </w:tc>
      </w:tr>
      <w:tr w:rsidR="00204332" w:rsidTr="00764222">
        <w:trPr>
          <w:trHeight w:val="323"/>
          <w:jc w:val="center"/>
        </w:trPr>
        <w:tc>
          <w:tcPr>
            <w:tcW w:w="4126" w:type="dxa"/>
          </w:tcPr>
          <w:p w:rsidR="00204332" w:rsidRPr="00357282" w:rsidRDefault="00204332" w:rsidP="00764222">
            <w:pPr>
              <w:pStyle w:val="PostHeadPara"/>
            </w:pPr>
            <w:r>
              <w:t xml:space="preserve">Accuracy </w:t>
            </w:r>
          </w:p>
        </w:tc>
        <w:tc>
          <w:tcPr>
            <w:tcW w:w="4130" w:type="dxa"/>
          </w:tcPr>
          <w:p w:rsidR="00204332" w:rsidRDefault="00204332" w:rsidP="00764222">
            <w:pPr>
              <w:pStyle w:val="PostHeadPara"/>
            </w:pPr>
            <w:r>
              <w:t>±3/4°C</w:t>
            </w:r>
          </w:p>
        </w:tc>
      </w:tr>
      <w:tr w:rsidR="00204332" w:rsidTr="00764222">
        <w:trPr>
          <w:trHeight w:val="323"/>
          <w:jc w:val="center"/>
        </w:trPr>
        <w:tc>
          <w:tcPr>
            <w:tcW w:w="4126" w:type="dxa"/>
          </w:tcPr>
          <w:p w:rsidR="00204332" w:rsidRPr="00357282" w:rsidRDefault="00204332" w:rsidP="00764222">
            <w:pPr>
              <w:pStyle w:val="PostHeadPara"/>
            </w:pPr>
            <w:r>
              <w:t>Package</w:t>
            </w:r>
          </w:p>
        </w:tc>
        <w:tc>
          <w:tcPr>
            <w:tcW w:w="4130" w:type="dxa"/>
          </w:tcPr>
          <w:p w:rsidR="00204332" w:rsidRDefault="00204332" w:rsidP="00764222">
            <w:pPr>
              <w:pStyle w:val="PostHeadPara"/>
            </w:pPr>
            <w:r>
              <w:t>TO - 92</w:t>
            </w:r>
          </w:p>
        </w:tc>
      </w:tr>
    </w:tbl>
    <w:p w:rsidR="00204332" w:rsidRDefault="00204332" w:rsidP="00204332">
      <w:pPr>
        <w:pStyle w:val="PostHeadPara"/>
      </w:pPr>
      <w:r w:rsidRPr="005A1127">
        <w:rPr>
          <w:rStyle w:val="Label"/>
          <w:b/>
          <w:bCs/>
          <w:highlight w:val="darkYellow"/>
        </w:rPr>
        <w:t>Table 1</w:t>
      </w:r>
      <w:r w:rsidRPr="005A1127">
        <w:t xml:space="preserve">. </w:t>
      </w:r>
      <w:r>
        <w:t xml:space="preserve">LM35 </w:t>
      </w:r>
      <w:r w:rsidRPr="00D53A3C">
        <w:rPr>
          <w:b/>
          <w:bCs/>
        </w:rPr>
        <w:t>Temperature Sensor Parameters</w:t>
      </w:r>
      <w:r>
        <w:t xml:space="preserve"> [</w:t>
      </w:r>
      <w:hyperlink w:anchor="bib4" w:history="1">
        <w:r w:rsidRPr="002323ED">
          <w:rPr>
            <w:rStyle w:val="Hyperlink"/>
          </w:rPr>
          <w:t>4</w:t>
        </w:r>
      </w:hyperlink>
      <w:r>
        <w:t>]</w:t>
      </w:r>
    </w:p>
    <w:p w:rsidR="00204332" w:rsidRDefault="00204332" w:rsidP="00204332">
      <w:pPr>
        <w:pStyle w:val="Head2"/>
      </w:pPr>
      <w:r>
        <w:t>LM35 Temperature Sensor with Arduino</w:t>
      </w:r>
    </w:p>
    <w:p w:rsidR="00204332" w:rsidRDefault="00204332" w:rsidP="00204332">
      <w:pPr>
        <w:pStyle w:val="PostHeadPara"/>
      </w:pPr>
      <w:r>
        <w:t xml:space="preserve">It is very simple to measure the temperature if a location using an Arduino and any of the commercial temperature sensors available. In </w:t>
      </w:r>
      <w:hyperlink w:anchor="fig2" w:history="1">
        <w:r w:rsidRPr="005A1127">
          <w:rPr>
            <w:rStyle w:val="Hyperlink"/>
          </w:rPr>
          <w:t>Figure 2</w:t>
        </w:r>
      </w:hyperlink>
      <w:r>
        <w:t xml:space="preserve">, shows the pin configuration of the sensor with the Arduino </w:t>
      </w:r>
      <w:proofErr w:type="spellStart"/>
      <w:r>
        <w:t>uno</w:t>
      </w:r>
      <w:proofErr w:type="spellEnd"/>
      <w:r>
        <w:t xml:space="preserve">. The input pin in the Circuit is the Analog pin A0 of the </w:t>
      </w:r>
      <w:proofErr w:type="spellStart"/>
      <w:r>
        <w:t>arduino</w:t>
      </w:r>
      <w:proofErr w:type="spellEnd"/>
      <w:r>
        <w:t xml:space="preserve"> and connect the LM35 output pin. The +5V is applied to VCC pin of the sensor and ground the </w:t>
      </w:r>
      <w:proofErr w:type="spellStart"/>
      <w:r>
        <w:t>Gnd</w:t>
      </w:r>
      <w:proofErr w:type="spellEnd"/>
      <w:r>
        <w:t xml:space="preserve"> pin. The detected temperature is printed in the 16×2 character </w:t>
      </w:r>
      <w:proofErr w:type="spellStart"/>
      <w:r>
        <w:t>lcd</w:t>
      </w:r>
      <w:proofErr w:type="spellEnd"/>
      <w:r>
        <w:t xml:space="preserve"> [</w:t>
      </w:r>
      <w:hyperlink w:anchor="bib5" w:history="1">
        <w:r w:rsidRPr="002323ED">
          <w:rPr>
            <w:rStyle w:val="Hyperlink"/>
          </w:rPr>
          <w:t>5</w:t>
        </w:r>
      </w:hyperlink>
      <w:r>
        <w:t>].</w:t>
      </w:r>
    </w:p>
    <w:p w:rsidR="00204332" w:rsidRDefault="00A0476F" w:rsidP="00204332">
      <w:pPr>
        <w:pStyle w:val="Image"/>
        <w:jc w:val="center"/>
        <w:rPr>
          <w:highlight w:val="darkYellow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76835</wp:posOffset>
            </wp:positionV>
            <wp:extent cx="2932430" cy="115062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332" w:rsidRPr="008C3F8D" w:rsidRDefault="00204332" w:rsidP="00204332">
      <w:pPr>
        <w:pStyle w:val="FigureCaption"/>
      </w:pPr>
      <w:bookmarkStart w:id="0" w:name="fig2"/>
      <w:r w:rsidRPr="005A1127">
        <w:rPr>
          <w:rStyle w:val="Label"/>
          <w:color w:val="0000FF"/>
        </w:rPr>
        <w:t>Figure 2.</w:t>
      </w:r>
      <w:bookmarkEnd w:id="0"/>
      <w:r w:rsidRPr="007B30B8">
        <w:t xml:space="preserve"> </w:t>
      </w:r>
      <w:r w:rsidRPr="00450D01">
        <w:t>LM35 Temperature Sensor, 16×2 LCD with Arduino</w:t>
      </w:r>
    </w:p>
    <w:p w:rsidR="00204332" w:rsidRDefault="00204332" w:rsidP="00117234">
      <w:pPr>
        <w:jc w:val="both"/>
      </w:pPr>
    </w:p>
    <w:p w:rsidR="00F7704D" w:rsidRDefault="00F7704D" w:rsidP="00117234">
      <w:pPr>
        <w:jc w:val="both"/>
      </w:pPr>
    </w:p>
    <w:p w:rsidR="00F7704D" w:rsidRDefault="00F7704D" w:rsidP="00117234">
      <w:pPr>
        <w:jc w:val="both"/>
      </w:pPr>
      <w:r>
        <w:t>Reference</w:t>
      </w:r>
    </w:p>
    <w:p w:rsidR="00F7704D" w:rsidRDefault="00F7704D" w:rsidP="00117234">
      <w:pPr>
        <w:jc w:val="both"/>
      </w:pPr>
    </w:p>
    <w:p w:rsidR="001F3AD5" w:rsidRDefault="001F3AD5" w:rsidP="003A1A3F">
      <w:pPr>
        <w:pStyle w:val="Bibentry"/>
      </w:pPr>
      <w:r>
        <w:t>[3] EG Projects. (</w:t>
      </w:r>
      <w:proofErr w:type="spellStart"/>
      <w:r>
        <w:t>n.d.</w:t>
      </w:r>
      <w:proofErr w:type="spellEnd"/>
      <w:r>
        <w:t xml:space="preserve">) LM35 Temperature Sensor Pin Out, Interfacing guide, Circuit Construction and working Principals. Retrieved from </w:t>
      </w:r>
      <w:hyperlink r:id="rId7" w:history="1">
        <w:r w:rsidRPr="002323ED">
          <w:rPr>
            <w:rStyle w:val="Hyperlink"/>
          </w:rPr>
          <w:t>https://engineersgarage.com/lm35-description-and-working-principal/</w:t>
        </w:r>
      </w:hyperlink>
    </w:p>
    <w:p w:rsidR="001F3AD5" w:rsidRDefault="001F3AD5" w:rsidP="003A1A3F">
      <w:pPr>
        <w:pStyle w:val="Bibentry"/>
      </w:pPr>
    </w:p>
    <w:p w:rsidR="001F3AD5" w:rsidRDefault="001F3AD5" w:rsidP="003A1A3F">
      <w:pPr>
        <w:pStyle w:val="Bibentry"/>
      </w:pPr>
      <w:r>
        <w:t>[4] ŠKULÉTY, E., PIVARČIOVÁ, E., KARRACH, L., (2018). The Comparing of the Selected Temperature Sensors Compatible With The Arduino Platform. Management System in Production Engineering. 26(3), 168-171</w:t>
      </w:r>
    </w:p>
    <w:p w:rsidR="001F3AD5" w:rsidRDefault="001F3AD5" w:rsidP="003A1A3F">
      <w:pPr>
        <w:pStyle w:val="Bibentry"/>
      </w:pPr>
    </w:p>
    <w:p w:rsidR="001F3AD5" w:rsidRDefault="001F3AD5" w:rsidP="003A1A3F">
      <w:pPr>
        <w:pStyle w:val="Bibentry"/>
      </w:pPr>
      <w:r>
        <w:t xml:space="preserve">[5] Arduino – Temperature Sensor. Tutorials Point. Retrieved from </w:t>
      </w:r>
      <w:hyperlink r:id="rId8" w:history="1">
        <w:r w:rsidRPr="006D646E">
          <w:rPr>
            <w:rStyle w:val="Hyperlink"/>
          </w:rPr>
          <w:t>https://www.tutorialspoint.com/arduino/arduino_temperature_sensor.htm#</w:t>
        </w:r>
      </w:hyperlink>
      <w:r>
        <w:t xml:space="preserve"> </w:t>
      </w:r>
    </w:p>
    <w:p w:rsidR="001F3AD5" w:rsidRDefault="001F3AD5" w:rsidP="003A1A3F"/>
    <w:p w:rsidR="00F7704D" w:rsidRPr="00E80D66" w:rsidRDefault="00F7704D" w:rsidP="00117234">
      <w:pPr>
        <w:jc w:val="both"/>
      </w:pPr>
    </w:p>
    <w:sectPr w:rsidR="00F7704D" w:rsidRPr="00E80D66" w:rsidSect="0066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nux Libertine">
    <w:altName w:val="Cambria"/>
    <w:charset w:val="00"/>
    <w:family w:val="auto"/>
    <w:pitch w:val="variable"/>
    <w:sig w:usb0="E0000AFF" w:usb1="5000E4FB" w:usb2="00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5687"/>
    <w:multiLevelType w:val="hybridMultilevel"/>
    <w:tmpl w:val="7726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66"/>
    <w:rsid w:val="00117234"/>
    <w:rsid w:val="00126D4C"/>
    <w:rsid w:val="001F3AD5"/>
    <w:rsid w:val="00204332"/>
    <w:rsid w:val="00303696"/>
    <w:rsid w:val="00573051"/>
    <w:rsid w:val="00597936"/>
    <w:rsid w:val="005A69C4"/>
    <w:rsid w:val="005E360E"/>
    <w:rsid w:val="00665D3F"/>
    <w:rsid w:val="007C1CB5"/>
    <w:rsid w:val="008817EF"/>
    <w:rsid w:val="00893B1B"/>
    <w:rsid w:val="009E2FF0"/>
    <w:rsid w:val="00A0476F"/>
    <w:rsid w:val="00AD013F"/>
    <w:rsid w:val="00AD07C2"/>
    <w:rsid w:val="00B13F38"/>
    <w:rsid w:val="00B61274"/>
    <w:rsid w:val="00BD533E"/>
    <w:rsid w:val="00E80D66"/>
    <w:rsid w:val="00F7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AE512-9734-F94F-848D-C48405DA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3F"/>
  </w:style>
  <w:style w:type="paragraph" w:styleId="Heading1">
    <w:name w:val="heading 1"/>
    <w:basedOn w:val="Normal"/>
    <w:next w:val="Normal"/>
    <w:link w:val="Heading1Char"/>
    <w:uiPriority w:val="9"/>
    <w:qFormat/>
    <w:rsid w:val="00204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34"/>
    <w:pPr>
      <w:ind w:left="720"/>
      <w:contextualSpacing/>
    </w:pPr>
  </w:style>
  <w:style w:type="character" w:customStyle="1" w:styleId="FigureCaptionChar">
    <w:name w:val="FigureCaption Char"/>
    <w:basedOn w:val="DefaultParagraphFont"/>
    <w:link w:val="FigureCaption"/>
    <w:locked/>
    <w:rsid w:val="00204332"/>
    <w:rPr>
      <w:rFonts w:ascii="Linux Libertine" w:hAnsi="Linux Libertine" w:cs="Linux Libertine"/>
      <w:b/>
      <w:sz w:val="18"/>
    </w:rPr>
  </w:style>
  <w:style w:type="paragraph" w:customStyle="1" w:styleId="FigureCaption">
    <w:name w:val="FigureCaption"/>
    <w:link w:val="FigureCaptionChar"/>
    <w:autoRedefine/>
    <w:qFormat/>
    <w:rsid w:val="00204332"/>
    <w:pPr>
      <w:spacing w:before="220" w:after="240" w:line="240" w:lineRule="auto"/>
    </w:pPr>
    <w:rPr>
      <w:rFonts w:ascii="Linux Libertine" w:hAnsi="Linux Libertine" w:cs="Linux Libertine"/>
      <w:b/>
      <w:sz w:val="18"/>
    </w:rPr>
  </w:style>
  <w:style w:type="paragraph" w:customStyle="1" w:styleId="Image">
    <w:name w:val="Image"/>
    <w:basedOn w:val="Normal"/>
    <w:qFormat/>
    <w:rsid w:val="00204332"/>
    <w:pPr>
      <w:keepNext/>
      <w:spacing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Head1">
    <w:name w:val="Head1"/>
    <w:basedOn w:val="Heading1"/>
    <w:next w:val="Para"/>
    <w:autoRedefine/>
    <w:qFormat/>
    <w:rsid w:val="00204332"/>
    <w:pPr>
      <w:numPr>
        <w:numId w:val="2"/>
      </w:numPr>
      <w:spacing w:before="220" w:after="80" w:line="240" w:lineRule="auto"/>
      <w:jc w:val="both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2">
    <w:name w:val="Head2"/>
    <w:basedOn w:val="Heading2"/>
    <w:next w:val="Para"/>
    <w:autoRedefine/>
    <w:qFormat/>
    <w:rsid w:val="00204332"/>
    <w:pPr>
      <w:numPr>
        <w:ilvl w:val="1"/>
        <w:numId w:val="2"/>
      </w:numPr>
      <w:spacing w:before="180" w:after="80" w:line="240" w:lineRule="auto"/>
      <w:jc w:val="both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Para">
    <w:name w:val="Para"/>
    <w:autoRedefine/>
    <w:qFormat/>
    <w:rsid w:val="00204332"/>
    <w:pPr>
      <w:spacing w:line="264" w:lineRule="auto"/>
      <w:ind w:firstLine="240"/>
      <w:jc w:val="left"/>
    </w:pPr>
    <w:rPr>
      <w:rFonts w:ascii="Linux Libertine" w:hAnsi="Linux Libertine" w:cs="Linux Libertine"/>
      <w:sz w:val="18"/>
    </w:rPr>
  </w:style>
  <w:style w:type="character" w:styleId="Hyperlink">
    <w:name w:val="Hyperlink"/>
    <w:basedOn w:val="DefaultParagraphFont"/>
    <w:uiPriority w:val="99"/>
    <w:unhideWhenUsed/>
    <w:rsid w:val="00204332"/>
    <w:rPr>
      <w:rFonts w:ascii="Linux Libertine" w:hAnsi="Linux Libertine" w:cs="Linux Libertine"/>
      <w:color w:val="0563C1" w:themeColor="hyperlink"/>
      <w:u w:val="single"/>
    </w:rPr>
  </w:style>
  <w:style w:type="table" w:styleId="TableGrid">
    <w:name w:val="Table Grid"/>
    <w:basedOn w:val="TableNormal"/>
    <w:rsid w:val="00204332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Para"/>
    <w:autoRedefine/>
    <w:qFormat/>
    <w:rsid w:val="00204332"/>
    <w:pPr>
      <w:keepNext/>
      <w:numPr>
        <w:ilvl w:val="2"/>
        <w:numId w:val="2"/>
      </w:numPr>
      <w:spacing w:before="120" w:after="40" w:line="240" w:lineRule="auto"/>
      <w:jc w:val="left"/>
    </w:pPr>
    <w:rPr>
      <w:rFonts w:ascii="Linux Biolinum" w:eastAsia="Times New Roman" w:hAnsi="Linux Biolinum" w:cs="Linux Biolinum"/>
      <w:b/>
      <w:sz w:val="18"/>
      <w:szCs w:val="20"/>
    </w:rPr>
  </w:style>
  <w:style w:type="paragraph" w:customStyle="1" w:styleId="PostHeadPara">
    <w:name w:val="PostHeadPara"/>
    <w:basedOn w:val="Para"/>
    <w:qFormat/>
    <w:rsid w:val="00204332"/>
    <w:pPr>
      <w:ind w:firstLine="0"/>
    </w:pPr>
  </w:style>
  <w:style w:type="paragraph" w:customStyle="1" w:styleId="Head4">
    <w:name w:val="Head4"/>
    <w:autoRedefine/>
    <w:qFormat/>
    <w:rsid w:val="00204332"/>
    <w:pPr>
      <w:keepNext/>
      <w:numPr>
        <w:ilvl w:val="3"/>
        <w:numId w:val="2"/>
      </w:numPr>
      <w:spacing w:before="60" w:after="140" w:line="240" w:lineRule="auto"/>
      <w:jc w:val="left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Label">
    <w:name w:val="Label"/>
    <w:basedOn w:val="DefaultParagraphFont"/>
    <w:uiPriority w:val="1"/>
    <w:qFormat/>
    <w:rsid w:val="00204332"/>
    <w:rPr>
      <w:rFonts w:ascii="Linux Libertine" w:hAnsi="Linux Libertine" w:cs="Linux Libertine"/>
      <w:b w:val="0"/>
      <w:color w:val="0070C0"/>
    </w:rPr>
  </w:style>
  <w:style w:type="character" w:customStyle="1" w:styleId="Heading1Char">
    <w:name w:val="Heading 1 Char"/>
    <w:basedOn w:val="DefaultParagraphFont"/>
    <w:link w:val="Heading1"/>
    <w:uiPriority w:val="9"/>
    <w:rsid w:val="0020433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3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32"/>
    <w:rPr>
      <w:rFonts w:ascii="Tahoma" w:hAnsi="Tahoma" w:cs="Tahoma"/>
      <w:sz w:val="16"/>
      <w:szCs w:val="16"/>
    </w:rPr>
  </w:style>
  <w:style w:type="paragraph" w:customStyle="1" w:styleId="Bibentry">
    <w:name w:val="Bib_entry"/>
    <w:autoRedefine/>
    <w:qFormat/>
    <w:rsid w:val="001F3AD5"/>
    <w:pPr>
      <w:spacing w:line="240" w:lineRule="auto"/>
      <w:jc w:val="left"/>
    </w:pPr>
    <w:rPr>
      <w:rFonts w:ascii="Linux Libertine" w:hAnsi="Linux Libertine" w:cs="Linux Libertine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rduino/arduino_temperature_sensor.ht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engineersgarage.com/lm35-description-and-working-principal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MaryMarg</dc:creator>
  <cp:lastModifiedBy>michaeljhonmadrona@gmail.com</cp:lastModifiedBy>
  <cp:revision>10</cp:revision>
  <dcterms:created xsi:type="dcterms:W3CDTF">2022-07-17T04:59:00Z</dcterms:created>
  <dcterms:modified xsi:type="dcterms:W3CDTF">2022-07-17T05:22:00Z</dcterms:modified>
</cp:coreProperties>
</file>