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BD1" w:rsidRPr="001F6198" w:rsidRDefault="000A45CE" w:rsidP="001F6198">
      <w:pPr>
        <w:spacing w:line="480" w:lineRule="auto"/>
        <w:jc w:val="both"/>
        <w:rPr>
          <w:rFonts w:ascii="Arial" w:hAnsi="Arial" w:cs="Arial"/>
          <w:b/>
          <w:sz w:val="24"/>
          <w:szCs w:val="24"/>
        </w:rPr>
      </w:pPr>
      <w:r w:rsidRPr="001F6198">
        <w:rPr>
          <w:rFonts w:ascii="Arial" w:hAnsi="Arial" w:cs="Arial"/>
          <w:b/>
          <w:sz w:val="24"/>
          <w:szCs w:val="24"/>
        </w:rPr>
        <w:t xml:space="preserve">Objectives of the Study </w:t>
      </w:r>
    </w:p>
    <w:p w:rsidR="000A45CE" w:rsidRPr="001F6198" w:rsidRDefault="000A45CE" w:rsidP="001F6198">
      <w:pPr>
        <w:spacing w:line="480" w:lineRule="auto"/>
        <w:jc w:val="both"/>
        <w:rPr>
          <w:rFonts w:ascii="Arial" w:hAnsi="Arial" w:cs="Arial"/>
          <w:sz w:val="24"/>
          <w:szCs w:val="24"/>
        </w:rPr>
      </w:pPr>
      <w:r w:rsidRPr="001F6198">
        <w:rPr>
          <w:rFonts w:ascii="Arial" w:hAnsi="Arial" w:cs="Arial"/>
          <w:sz w:val="24"/>
          <w:szCs w:val="24"/>
        </w:rPr>
        <w:t>The following specific objectives will be undertaken:</w:t>
      </w:r>
    </w:p>
    <w:p w:rsidR="000A45CE" w:rsidRPr="001F6198" w:rsidRDefault="000A45CE" w:rsidP="001F6198">
      <w:pPr>
        <w:pStyle w:val="ListParagraph"/>
        <w:numPr>
          <w:ilvl w:val="0"/>
          <w:numId w:val="1"/>
        </w:numPr>
        <w:spacing w:line="480" w:lineRule="auto"/>
        <w:jc w:val="both"/>
        <w:rPr>
          <w:rFonts w:ascii="Arial" w:hAnsi="Arial" w:cs="Arial"/>
          <w:sz w:val="24"/>
          <w:szCs w:val="24"/>
        </w:rPr>
      </w:pPr>
      <w:r w:rsidRPr="001F6198">
        <w:rPr>
          <w:rFonts w:ascii="Arial" w:hAnsi="Arial" w:cs="Arial"/>
          <w:sz w:val="24"/>
          <w:szCs w:val="24"/>
        </w:rPr>
        <w:t xml:space="preserve">Design a circuit diagram of flood monitoring and alerting system using </w:t>
      </w:r>
      <w:proofErr w:type="spellStart"/>
      <w:r w:rsidRPr="001F6198">
        <w:rPr>
          <w:rFonts w:ascii="Arial" w:hAnsi="Arial" w:cs="Arial"/>
          <w:sz w:val="24"/>
          <w:szCs w:val="24"/>
        </w:rPr>
        <w:t>tinkercad</w:t>
      </w:r>
      <w:proofErr w:type="spellEnd"/>
      <w:r w:rsidRPr="001F6198">
        <w:rPr>
          <w:rFonts w:ascii="Arial" w:hAnsi="Arial" w:cs="Arial"/>
          <w:sz w:val="24"/>
          <w:szCs w:val="24"/>
        </w:rPr>
        <w:t xml:space="preserve"> simulation.</w:t>
      </w:r>
    </w:p>
    <w:p w:rsidR="000A45CE" w:rsidRPr="001F6198" w:rsidRDefault="000A45CE" w:rsidP="001F6198">
      <w:pPr>
        <w:pStyle w:val="ListParagraph"/>
        <w:numPr>
          <w:ilvl w:val="0"/>
          <w:numId w:val="1"/>
        </w:numPr>
        <w:spacing w:line="480" w:lineRule="auto"/>
        <w:jc w:val="both"/>
        <w:rPr>
          <w:rFonts w:ascii="Arial" w:hAnsi="Arial" w:cs="Arial"/>
          <w:sz w:val="24"/>
          <w:szCs w:val="24"/>
        </w:rPr>
      </w:pPr>
      <w:r w:rsidRPr="001F6198">
        <w:rPr>
          <w:rFonts w:ascii="Arial" w:hAnsi="Arial" w:cs="Arial"/>
          <w:sz w:val="24"/>
          <w:szCs w:val="24"/>
        </w:rPr>
        <w:t>Develop a code for the Arduino and Ultrasonic Sensor according to the desired work.</w:t>
      </w:r>
    </w:p>
    <w:p w:rsidR="000A45CE" w:rsidRPr="001F6198" w:rsidRDefault="000A45CE" w:rsidP="001F6198">
      <w:pPr>
        <w:pStyle w:val="ListParagraph"/>
        <w:numPr>
          <w:ilvl w:val="0"/>
          <w:numId w:val="1"/>
        </w:numPr>
        <w:spacing w:line="480" w:lineRule="auto"/>
        <w:jc w:val="both"/>
        <w:rPr>
          <w:rFonts w:ascii="Arial" w:hAnsi="Arial" w:cs="Arial"/>
          <w:sz w:val="24"/>
          <w:szCs w:val="24"/>
        </w:rPr>
      </w:pPr>
      <w:r w:rsidRPr="001F6198">
        <w:rPr>
          <w:rFonts w:ascii="Arial" w:hAnsi="Arial" w:cs="Arial"/>
          <w:sz w:val="24"/>
          <w:szCs w:val="24"/>
        </w:rPr>
        <w:t xml:space="preserve">Develop a working simulation of flood monitoring and alerting system using </w:t>
      </w:r>
      <w:proofErr w:type="spellStart"/>
      <w:r w:rsidRPr="001F6198">
        <w:rPr>
          <w:rFonts w:ascii="Arial" w:hAnsi="Arial" w:cs="Arial"/>
          <w:sz w:val="24"/>
          <w:szCs w:val="24"/>
        </w:rPr>
        <w:t>tinkercad</w:t>
      </w:r>
      <w:proofErr w:type="spellEnd"/>
      <w:r w:rsidRPr="001F6198">
        <w:rPr>
          <w:rFonts w:ascii="Arial" w:hAnsi="Arial" w:cs="Arial"/>
          <w:sz w:val="24"/>
          <w:szCs w:val="24"/>
        </w:rPr>
        <w:t xml:space="preserve"> simulation.</w:t>
      </w:r>
    </w:p>
    <w:p w:rsidR="000A45CE" w:rsidRPr="001F6198" w:rsidRDefault="000A45CE" w:rsidP="001F6198">
      <w:pPr>
        <w:spacing w:line="480" w:lineRule="auto"/>
        <w:jc w:val="both"/>
        <w:rPr>
          <w:rFonts w:ascii="Arial" w:hAnsi="Arial" w:cs="Arial"/>
          <w:b/>
          <w:sz w:val="24"/>
          <w:szCs w:val="24"/>
        </w:rPr>
      </w:pPr>
      <w:r w:rsidRPr="001F6198">
        <w:rPr>
          <w:rFonts w:ascii="Arial" w:hAnsi="Arial" w:cs="Arial"/>
          <w:b/>
          <w:sz w:val="24"/>
          <w:szCs w:val="24"/>
        </w:rPr>
        <w:t>Theoretical Background</w:t>
      </w:r>
    </w:p>
    <w:p w:rsidR="000A45CE" w:rsidRPr="001F6198" w:rsidRDefault="00FE5CDE" w:rsidP="001F6198">
      <w:pPr>
        <w:spacing w:line="480" w:lineRule="auto"/>
        <w:ind w:firstLine="720"/>
        <w:jc w:val="both"/>
        <w:rPr>
          <w:rFonts w:ascii="Arial" w:hAnsi="Arial" w:cs="Arial"/>
          <w:sz w:val="24"/>
          <w:szCs w:val="24"/>
        </w:rPr>
      </w:pPr>
      <w:r w:rsidRPr="001F6198">
        <w:rPr>
          <w:rFonts w:ascii="Arial" w:hAnsi="Arial" w:cs="Arial"/>
          <w:sz w:val="24"/>
          <w:szCs w:val="24"/>
        </w:rPr>
        <w:t>Flooding is one of the major disasters occurring in various parts of the world. With climate change, the frequency and severity of floods are projected to increase (Allen et al., 2019). Over the past decades, flood management has shifted from structural measures (</w:t>
      </w:r>
      <w:proofErr w:type="spellStart"/>
      <w:r w:rsidRPr="001F6198">
        <w:rPr>
          <w:rFonts w:ascii="Arial" w:hAnsi="Arial" w:cs="Arial"/>
          <w:sz w:val="24"/>
          <w:szCs w:val="24"/>
        </w:rPr>
        <w:t>i</w:t>
      </w:r>
      <w:proofErr w:type="spellEnd"/>
      <w:r w:rsidRPr="001F6198">
        <w:rPr>
          <w:rFonts w:ascii="Arial" w:hAnsi="Arial" w:cs="Arial"/>
          <w:sz w:val="24"/>
          <w:szCs w:val="24"/>
        </w:rPr>
        <w:t xml:space="preserve">. e., physical flood protection structures) to non-structural measures, such as the distribution of flood warnings (UNISDR, 2018).  </w:t>
      </w:r>
    </w:p>
    <w:p w:rsidR="00FE5CDE" w:rsidRPr="001F6198" w:rsidRDefault="00255496" w:rsidP="001F6198">
      <w:pPr>
        <w:spacing w:line="480" w:lineRule="auto"/>
        <w:jc w:val="both"/>
        <w:rPr>
          <w:rFonts w:ascii="Arial" w:hAnsi="Arial" w:cs="Arial"/>
          <w:sz w:val="24"/>
          <w:szCs w:val="24"/>
        </w:rPr>
      </w:pPr>
      <w:r w:rsidRPr="001F6198">
        <w:rPr>
          <w:rFonts w:ascii="Arial" w:hAnsi="Arial" w:cs="Arial"/>
          <w:sz w:val="24"/>
          <w:szCs w:val="24"/>
        </w:rPr>
        <w:tab/>
        <w:t xml:space="preserve">A local flood warning system typically serves a small community situated in a headwater area and exposed to flash floods or rapid riverine floods. Forecasts of such flood events are characterized by short lead times and large uncertainties. A Bayesian theory is formulated for a local flood warning system built of three functional components: monitor, forecaster, and decider. The theory offers a modeling framework and mathematical concepts necessary for (1) developing optimal decision rules for issuing warnings based on imperfect forecasts, (2) evaluating system performance statistically, and (3) computing the ex-ante economic benefits from a system (Zheng, 2021). Bayes' </w:t>
      </w:r>
      <w:r w:rsidRPr="001F6198">
        <w:rPr>
          <w:rFonts w:ascii="Arial" w:hAnsi="Arial" w:cs="Arial"/>
          <w:sz w:val="24"/>
          <w:szCs w:val="24"/>
        </w:rPr>
        <w:lastRenderedPageBreak/>
        <w:t>Theorem, named after 18th-century British mathematician Thomas Bayes, is a mathematical formula for determining </w:t>
      </w:r>
      <w:hyperlink r:id="rId5" w:history="1">
        <w:r w:rsidRPr="001F6198">
          <w:rPr>
            <w:rStyle w:val="Hyperlink"/>
            <w:rFonts w:ascii="Arial" w:hAnsi="Arial" w:cs="Arial"/>
            <w:color w:val="auto"/>
            <w:sz w:val="24"/>
            <w:szCs w:val="24"/>
            <w:u w:val="none"/>
          </w:rPr>
          <w:t>conditional probability</w:t>
        </w:r>
      </w:hyperlink>
      <w:r w:rsidRPr="001F6198">
        <w:rPr>
          <w:rFonts w:ascii="Arial" w:hAnsi="Arial" w:cs="Arial"/>
          <w:sz w:val="24"/>
          <w:szCs w:val="24"/>
        </w:rPr>
        <w:t>. Conditional probability is the likelihood of an outcome occurring, based on a previous outcome having occurred in similar circumstances. Bayes' theorem provides a way to revise existing predictions or theories (update probabilities) given new or additional evidence.</w:t>
      </w:r>
    </w:p>
    <w:p w:rsidR="00255496" w:rsidRPr="001F6198" w:rsidRDefault="00255496" w:rsidP="001F6198">
      <w:pPr>
        <w:spacing w:line="480" w:lineRule="auto"/>
        <w:jc w:val="both"/>
        <w:rPr>
          <w:rFonts w:ascii="Arial" w:hAnsi="Arial" w:cs="Arial"/>
          <w:sz w:val="24"/>
          <w:szCs w:val="24"/>
        </w:rPr>
      </w:pPr>
      <w:r w:rsidRPr="001F6198">
        <w:rPr>
          <w:rFonts w:ascii="Arial" w:hAnsi="Arial" w:cs="Arial"/>
          <w:sz w:val="24"/>
          <w:szCs w:val="24"/>
        </w:rPr>
        <w:tab/>
        <w:t>Formula</w:t>
      </w:r>
    </w:p>
    <w:p w:rsidR="00DC5416" w:rsidRPr="001F6198" w:rsidRDefault="00DC5416" w:rsidP="001F6198">
      <w:pPr>
        <w:spacing w:line="480" w:lineRule="auto"/>
        <w:jc w:val="both"/>
        <w:rPr>
          <w:rFonts w:ascii="Arial" w:hAnsi="Arial" w:cs="Arial"/>
          <w:sz w:val="28"/>
          <w:szCs w:val="24"/>
        </w:rPr>
      </w:pPr>
      <m:oMathPara>
        <m:oMath>
          <m:r>
            <m:rPr>
              <m:sty m:val="p"/>
            </m:rPr>
            <w:rPr>
              <w:rFonts w:ascii="Cambria Math" w:hAnsi="Cambria Math" w:cs="Arial"/>
              <w:sz w:val="28"/>
              <w:szCs w:val="24"/>
            </w:rPr>
            <m:t>P</m:t>
          </m:r>
          <m:d>
            <m:dPr>
              <m:ctrlPr>
                <w:rPr>
                  <w:rFonts w:ascii="Cambria Math" w:hAnsi="Cambria Math" w:cs="Arial"/>
                  <w:sz w:val="28"/>
                  <w:szCs w:val="24"/>
                </w:rPr>
              </m:ctrlPr>
            </m:dPr>
            <m:e>
              <m:r>
                <m:rPr>
                  <m:sty m:val="p"/>
                </m:rPr>
                <w:rPr>
                  <w:rFonts w:ascii="Cambria Math" w:hAnsi="Cambria Math" w:cs="Arial"/>
                  <w:sz w:val="28"/>
                  <w:szCs w:val="24"/>
                </w:rPr>
                <m:t>A</m:t>
              </m:r>
            </m:e>
            <m:e>
              <m:r>
                <m:rPr>
                  <m:sty m:val="p"/>
                </m:rPr>
                <w:rPr>
                  <w:rFonts w:ascii="Cambria Math" w:hAnsi="Cambria Math" w:cs="Arial"/>
                  <w:sz w:val="28"/>
                  <w:szCs w:val="24"/>
                </w:rPr>
                <m:t>B</m:t>
              </m:r>
            </m:e>
          </m:d>
          <m:r>
            <m:rPr>
              <m:sty m:val="p"/>
            </m:rPr>
            <w:rPr>
              <w:rFonts w:ascii="Cambria Math" w:hAnsi="Cambria Math" w:cs="Arial"/>
              <w:sz w:val="28"/>
              <w:szCs w:val="24"/>
            </w:rPr>
            <m:t>=</m:t>
          </m:r>
          <m:f>
            <m:fPr>
              <m:ctrlPr>
                <w:rPr>
                  <w:rFonts w:ascii="Cambria Math" w:hAnsi="Cambria Math" w:cs="Arial"/>
                  <w:sz w:val="28"/>
                  <w:szCs w:val="24"/>
                </w:rPr>
              </m:ctrlPr>
            </m:fPr>
            <m:num>
              <m:r>
                <m:rPr>
                  <m:sty m:val="p"/>
                </m:rPr>
                <w:rPr>
                  <w:rFonts w:ascii="Cambria Math" w:hAnsi="Cambria Math" w:cs="Arial"/>
                  <w:sz w:val="28"/>
                  <w:szCs w:val="24"/>
                </w:rPr>
                <m:t>P</m:t>
              </m:r>
              <m:d>
                <m:dPr>
                  <m:ctrlPr>
                    <w:rPr>
                      <w:rFonts w:ascii="Cambria Math" w:hAnsi="Cambria Math" w:cs="Arial"/>
                      <w:sz w:val="28"/>
                      <w:szCs w:val="24"/>
                    </w:rPr>
                  </m:ctrlPr>
                </m:dPr>
                <m:e>
                  <m:r>
                    <m:rPr>
                      <m:sty m:val="p"/>
                    </m:rPr>
                    <w:rPr>
                      <w:rFonts w:ascii="Cambria Math" w:hAnsi="Cambria Math" w:cs="Arial"/>
                      <w:sz w:val="28"/>
                      <w:szCs w:val="24"/>
                    </w:rPr>
                    <m:t>B</m:t>
                  </m:r>
                </m:e>
                <m:e>
                  <m:r>
                    <m:rPr>
                      <m:sty m:val="p"/>
                    </m:rPr>
                    <w:rPr>
                      <w:rFonts w:ascii="Cambria Math" w:hAnsi="Cambria Math" w:cs="Arial"/>
                      <w:sz w:val="28"/>
                      <w:szCs w:val="24"/>
                    </w:rPr>
                    <m:t>A</m:t>
                  </m:r>
                </m:e>
              </m:d>
              <m:r>
                <m:rPr>
                  <m:sty m:val="p"/>
                </m:rPr>
                <w:rPr>
                  <w:rFonts w:ascii="Cambria Math" w:hAnsi="Cambria Math" w:cs="Arial"/>
                  <w:sz w:val="28"/>
                  <w:szCs w:val="24"/>
                </w:rPr>
                <m:t>∙P(A)</m:t>
              </m:r>
            </m:num>
            <m:den>
              <m:r>
                <w:rPr>
                  <w:rFonts w:ascii="Cambria Math" w:hAnsi="Cambria Math" w:cs="Arial"/>
                  <w:sz w:val="28"/>
                  <w:szCs w:val="24"/>
                </w:rPr>
                <m:t>P(B)</m:t>
              </m:r>
            </m:den>
          </m:f>
        </m:oMath>
      </m:oMathPara>
    </w:p>
    <w:p w:rsidR="00255496" w:rsidRPr="001F6198" w:rsidRDefault="00255496" w:rsidP="001F6198">
      <w:pPr>
        <w:spacing w:line="480" w:lineRule="auto"/>
        <w:jc w:val="both"/>
        <w:rPr>
          <w:rFonts w:ascii="Arial" w:hAnsi="Arial" w:cs="Arial"/>
          <w:sz w:val="24"/>
          <w:szCs w:val="24"/>
        </w:rPr>
      </w:pPr>
      <w:r w:rsidRPr="001F6198">
        <w:rPr>
          <w:rFonts w:ascii="Arial" w:hAnsi="Arial" w:cs="Arial"/>
          <w:sz w:val="24"/>
          <w:szCs w:val="24"/>
        </w:rPr>
        <w:t>A, B</w:t>
      </w:r>
      <w:r w:rsidRPr="001F6198">
        <w:rPr>
          <w:rFonts w:ascii="Arial" w:hAnsi="Arial" w:cs="Arial"/>
          <w:sz w:val="24"/>
          <w:szCs w:val="24"/>
        </w:rPr>
        <w:tab/>
        <w:t>=</w:t>
      </w:r>
      <w:r w:rsidRPr="001F6198">
        <w:rPr>
          <w:rFonts w:ascii="Arial" w:hAnsi="Arial" w:cs="Arial"/>
          <w:sz w:val="24"/>
          <w:szCs w:val="24"/>
        </w:rPr>
        <w:tab/>
        <w:t>events</w:t>
      </w:r>
    </w:p>
    <w:p w:rsidR="00255496" w:rsidRPr="001F6198" w:rsidRDefault="00255496" w:rsidP="001F6198">
      <w:pPr>
        <w:spacing w:line="480" w:lineRule="auto"/>
        <w:jc w:val="both"/>
        <w:rPr>
          <w:rFonts w:ascii="Arial" w:hAnsi="Arial" w:cs="Arial"/>
          <w:sz w:val="24"/>
          <w:szCs w:val="24"/>
        </w:rPr>
      </w:pPr>
      <w:r w:rsidRPr="001F6198">
        <w:rPr>
          <w:rFonts w:ascii="Arial" w:hAnsi="Arial" w:cs="Arial"/>
          <w:sz w:val="24"/>
          <w:szCs w:val="24"/>
        </w:rPr>
        <w:t>P(A|B)</w:t>
      </w:r>
      <w:r w:rsidRPr="001F6198">
        <w:rPr>
          <w:rFonts w:ascii="Arial" w:hAnsi="Arial" w:cs="Arial"/>
          <w:sz w:val="24"/>
          <w:szCs w:val="24"/>
        </w:rPr>
        <w:tab/>
        <w:t>=</w:t>
      </w:r>
      <w:r w:rsidRPr="001F6198">
        <w:rPr>
          <w:rFonts w:ascii="Arial" w:hAnsi="Arial" w:cs="Arial"/>
          <w:sz w:val="24"/>
          <w:szCs w:val="24"/>
        </w:rPr>
        <w:tab/>
        <w:t xml:space="preserve">probability of A </w:t>
      </w:r>
      <w:proofErr w:type="gramStart"/>
      <w:r w:rsidRPr="001F6198">
        <w:rPr>
          <w:rFonts w:ascii="Arial" w:hAnsi="Arial" w:cs="Arial"/>
          <w:sz w:val="24"/>
          <w:szCs w:val="24"/>
        </w:rPr>
        <w:t>given</w:t>
      </w:r>
      <w:proofErr w:type="gramEnd"/>
      <w:r w:rsidRPr="001F6198">
        <w:rPr>
          <w:rFonts w:ascii="Arial" w:hAnsi="Arial" w:cs="Arial"/>
          <w:sz w:val="24"/>
          <w:szCs w:val="24"/>
        </w:rPr>
        <w:t xml:space="preserve"> B is true</w:t>
      </w:r>
    </w:p>
    <w:p w:rsidR="00255496" w:rsidRPr="001F6198" w:rsidRDefault="00255496" w:rsidP="001F6198">
      <w:pPr>
        <w:spacing w:line="480" w:lineRule="auto"/>
        <w:jc w:val="both"/>
        <w:rPr>
          <w:rFonts w:ascii="Arial" w:hAnsi="Arial" w:cs="Arial"/>
          <w:sz w:val="24"/>
          <w:szCs w:val="24"/>
        </w:rPr>
      </w:pPr>
      <w:r w:rsidRPr="001F6198">
        <w:rPr>
          <w:rFonts w:ascii="Arial" w:hAnsi="Arial" w:cs="Arial"/>
          <w:sz w:val="24"/>
          <w:szCs w:val="24"/>
        </w:rPr>
        <w:t>P(B|A)</w:t>
      </w:r>
      <w:r w:rsidRPr="001F6198">
        <w:rPr>
          <w:rFonts w:ascii="Arial" w:hAnsi="Arial" w:cs="Arial"/>
          <w:sz w:val="24"/>
          <w:szCs w:val="24"/>
        </w:rPr>
        <w:tab/>
        <w:t>=</w:t>
      </w:r>
      <w:r w:rsidRPr="001F6198">
        <w:rPr>
          <w:rFonts w:ascii="Arial" w:hAnsi="Arial" w:cs="Arial"/>
          <w:sz w:val="24"/>
          <w:szCs w:val="24"/>
        </w:rPr>
        <w:tab/>
        <w:t>probability of B given A is true</w:t>
      </w:r>
    </w:p>
    <w:p w:rsidR="00255496" w:rsidRPr="001F6198" w:rsidRDefault="00255496" w:rsidP="001F6198">
      <w:pPr>
        <w:spacing w:line="480" w:lineRule="auto"/>
        <w:jc w:val="both"/>
        <w:rPr>
          <w:rFonts w:ascii="Arial" w:hAnsi="Arial" w:cs="Arial"/>
          <w:sz w:val="24"/>
          <w:szCs w:val="24"/>
        </w:rPr>
      </w:pPr>
      <w:r w:rsidRPr="001F6198">
        <w:rPr>
          <w:rFonts w:ascii="Arial" w:hAnsi="Arial" w:cs="Arial"/>
          <w:sz w:val="24"/>
          <w:szCs w:val="24"/>
        </w:rPr>
        <w:t>P(A), P(B)</w:t>
      </w:r>
      <w:r w:rsidRPr="001F6198">
        <w:rPr>
          <w:rFonts w:ascii="Arial" w:hAnsi="Arial" w:cs="Arial"/>
          <w:sz w:val="24"/>
          <w:szCs w:val="24"/>
        </w:rPr>
        <w:tab/>
        <w:t>=</w:t>
      </w:r>
      <w:r w:rsidRPr="001F6198">
        <w:rPr>
          <w:rFonts w:ascii="Arial" w:hAnsi="Arial" w:cs="Arial"/>
          <w:sz w:val="24"/>
          <w:szCs w:val="24"/>
        </w:rPr>
        <w:tab/>
        <w:t>the independent probabilities of A and B</w:t>
      </w:r>
    </w:p>
    <w:p w:rsidR="001F6198" w:rsidRPr="00562700" w:rsidRDefault="00DC5416" w:rsidP="00562700">
      <w:pPr>
        <w:spacing w:line="480" w:lineRule="auto"/>
        <w:ind w:firstLine="720"/>
        <w:jc w:val="both"/>
        <w:rPr>
          <w:rFonts w:ascii="Arial" w:hAnsi="Arial" w:cs="Arial"/>
          <w:sz w:val="24"/>
          <w:szCs w:val="24"/>
        </w:rPr>
      </w:pPr>
      <w:r w:rsidRPr="001F6198">
        <w:rPr>
          <w:rFonts w:ascii="Arial" w:hAnsi="Arial" w:cs="Arial"/>
          <w:sz w:val="24"/>
          <w:szCs w:val="24"/>
        </w:rPr>
        <w:t xml:space="preserve">Alerts are characterized by a higher lead-time (i.e., the time between warning issuing and predicted impact) and/or lower predicted impact compared to emergency warnings. The latter are used for more severe flood forecasts and shorter lead-times (Golding, 2009). Flood warnings often fail to be received, understood or evoke adequate responses (O’Sullivan et al., 2012; </w:t>
      </w:r>
      <w:proofErr w:type="spellStart"/>
      <w:r w:rsidRPr="001F6198">
        <w:rPr>
          <w:rFonts w:ascii="Arial" w:hAnsi="Arial" w:cs="Arial"/>
          <w:sz w:val="24"/>
          <w:szCs w:val="24"/>
        </w:rPr>
        <w:t>Rollason</w:t>
      </w:r>
      <w:proofErr w:type="spellEnd"/>
      <w:r w:rsidRPr="001F6198">
        <w:rPr>
          <w:rFonts w:ascii="Arial" w:hAnsi="Arial" w:cs="Arial"/>
          <w:sz w:val="24"/>
          <w:szCs w:val="24"/>
        </w:rPr>
        <w:t xml:space="preserve"> et al., 2018; </w:t>
      </w:r>
      <w:proofErr w:type="spellStart"/>
      <w:r w:rsidRPr="001F6198">
        <w:rPr>
          <w:rFonts w:ascii="Arial" w:hAnsi="Arial" w:cs="Arial"/>
          <w:sz w:val="24"/>
          <w:szCs w:val="24"/>
        </w:rPr>
        <w:t>Sukhwani</w:t>
      </w:r>
      <w:proofErr w:type="spellEnd"/>
      <w:r w:rsidRPr="001F6198">
        <w:rPr>
          <w:rFonts w:ascii="Arial" w:hAnsi="Arial" w:cs="Arial"/>
          <w:sz w:val="24"/>
          <w:szCs w:val="24"/>
        </w:rPr>
        <w:t xml:space="preserve"> et al., 2019; Zhu et al., 2010). To reach all targeted audiences, both traditional media (e.g., radio and TV) as well as digital communication channels (e.g., web sites and applications, social media) should be employed for flood warning dissemination. The inadequacy of responses to flood warnings has two common causes: low individual risk perception and a lack of self-efficacy. Put simply, people underestimate the risk posed by floods and/or perceive </w:t>
      </w:r>
      <w:r w:rsidRPr="001F6198">
        <w:rPr>
          <w:rFonts w:ascii="Arial" w:hAnsi="Arial" w:cs="Arial"/>
          <w:sz w:val="24"/>
          <w:szCs w:val="24"/>
        </w:rPr>
        <w:lastRenderedPageBreak/>
        <w:t>themselves as unequipped to mitigate this risk. Thus, effective flood warnings should raise individual flood risk perception, hereby increasing the likelihood of recipients to follow recommended protective actions. To evoke adequate action among recipients, flood warnings should contain all the information required to take sufficient action. Besides the characteristics of a warning itself, an individual’s response to a flood warning is shaped by personal attributes (e.g., age, knowledge of hazard, trust in authorities) and situational factors (e.g., personal experience with floods, location of housing) that influence personal risk perception (</w:t>
      </w:r>
      <w:proofErr w:type="spellStart"/>
      <w:r w:rsidRPr="001F6198">
        <w:rPr>
          <w:rFonts w:ascii="Arial" w:hAnsi="Arial" w:cs="Arial"/>
          <w:sz w:val="24"/>
          <w:szCs w:val="24"/>
        </w:rPr>
        <w:t>Kellens</w:t>
      </w:r>
      <w:proofErr w:type="spellEnd"/>
      <w:r w:rsidRPr="001F6198">
        <w:rPr>
          <w:rFonts w:ascii="Arial" w:hAnsi="Arial" w:cs="Arial"/>
          <w:sz w:val="24"/>
          <w:szCs w:val="24"/>
        </w:rPr>
        <w:t xml:space="preserve"> et al., 2013; </w:t>
      </w:r>
      <w:proofErr w:type="spellStart"/>
      <w:r w:rsidRPr="001F6198">
        <w:rPr>
          <w:rFonts w:ascii="Arial" w:hAnsi="Arial" w:cs="Arial"/>
          <w:sz w:val="24"/>
          <w:szCs w:val="24"/>
        </w:rPr>
        <w:t>Lechowska</w:t>
      </w:r>
      <w:proofErr w:type="spellEnd"/>
      <w:r w:rsidRPr="001F6198">
        <w:rPr>
          <w:rFonts w:ascii="Arial" w:hAnsi="Arial" w:cs="Arial"/>
          <w:sz w:val="24"/>
          <w:szCs w:val="24"/>
        </w:rPr>
        <w:t>,</w:t>
      </w:r>
      <w:r w:rsidR="00562700">
        <w:rPr>
          <w:rFonts w:ascii="Arial" w:hAnsi="Arial" w:cs="Arial"/>
          <w:sz w:val="24"/>
          <w:szCs w:val="24"/>
        </w:rPr>
        <w:t xml:space="preserve"> 2018; Wachinger et al., 2013).</w:t>
      </w:r>
    </w:p>
    <w:p w:rsidR="00562700" w:rsidRDefault="00562700" w:rsidP="00562700">
      <w:pPr>
        <w:pStyle w:val="Head1"/>
        <w:tabs>
          <w:tab w:val="clear" w:pos="360"/>
        </w:tabs>
        <w:ind w:left="360" w:hanging="360"/>
      </w:pPr>
      <w:r w:rsidRPr="00E76CD4">
        <w:t>REVIEW OF LITERATED LITERATURE</w:t>
      </w:r>
    </w:p>
    <w:p w:rsidR="00562700" w:rsidRDefault="00562700" w:rsidP="00562700">
      <w:pPr>
        <w:pStyle w:val="PostHeadPara"/>
        <w:ind w:firstLine="360"/>
        <w:jc w:val="both"/>
      </w:pPr>
      <w:r w:rsidRPr="00BB45B3">
        <w:t>This among other reasons have necessitated automated sensing that could be recorded for future reference an</w:t>
      </w:r>
      <w:r>
        <w:t xml:space="preserve">d also remote. Samuel </w:t>
      </w:r>
      <w:proofErr w:type="spellStart"/>
      <w:r>
        <w:t>Bango</w:t>
      </w:r>
      <w:proofErr w:type="spellEnd"/>
      <w:r>
        <w:t xml:space="preserve"> </w:t>
      </w:r>
      <w:r w:rsidRPr="00BB45B3">
        <w:t xml:space="preserve">was the first person to invent a motion detector whereby he came up with a burglar alarm in the early 1950s. Doppler Effect is the main </w:t>
      </w:r>
      <w:r>
        <w:t xml:space="preserve">principle upon which </w:t>
      </w:r>
      <w:proofErr w:type="spellStart"/>
      <w:r>
        <w:t>Bango</w:t>
      </w:r>
      <w:proofErr w:type="spellEnd"/>
      <w:r>
        <w:t xml:space="preserve"> </w:t>
      </w:r>
      <w:r w:rsidRPr="00BB45B3">
        <w:t>motion detector is based on</w:t>
      </w:r>
      <w:r>
        <w:t xml:space="preserve"> [</w:t>
      </w:r>
      <w:hyperlink w:anchor="bib4" w:history="1">
        <w:r w:rsidRPr="00340D5F">
          <w:rPr>
            <w:rStyle w:val="Hyperlink"/>
          </w:rPr>
          <w:t>4</w:t>
        </w:r>
      </w:hyperlink>
      <w:r>
        <w:t>]</w:t>
      </w:r>
      <w:r w:rsidRPr="00BB45B3">
        <w:t>. Majority of motion detectors today still employ the same principle for example, use of the Doppler Effec</w:t>
      </w:r>
      <w:r>
        <w:t>t to sense gestures [</w:t>
      </w:r>
      <w:hyperlink w:anchor="bib5" w:history="1">
        <w:r w:rsidRPr="00340D5F">
          <w:rPr>
            <w:rStyle w:val="Hyperlink"/>
          </w:rPr>
          <w:t>5</w:t>
        </w:r>
      </w:hyperlink>
      <w:r>
        <w:t>]</w:t>
      </w:r>
      <w:r w:rsidRPr="00BB45B3">
        <w:t>. Other se</w:t>
      </w:r>
      <w:r>
        <w:t xml:space="preserve">nsors include IR sensors, ultrasonic sensors and microwave sensors </w:t>
      </w:r>
      <w:r w:rsidRPr="00BB45B3">
        <w:t>which by the change in the frequencies they emi</w:t>
      </w:r>
      <w:r>
        <w:t>t they are able to sense motion [</w:t>
      </w:r>
      <w:hyperlink w:anchor="bib6" w:history="1">
        <w:r w:rsidRPr="00340D5F">
          <w:rPr>
            <w:rStyle w:val="Hyperlink"/>
          </w:rPr>
          <w:t>6</w:t>
        </w:r>
      </w:hyperlink>
      <w:r>
        <w:t>].</w:t>
      </w:r>
    </w:p>
    <w:p w:rsidR="00562700" w:rsidRDefault="00562700" w:rsidP="00562700">
      <w:pPr>
        <w:pStyle w:val="Head2"/>
        <w:tabs>
          <w:tab w:val="clear" w:pos="360"/>
        </w:tabs>
        <w:ind w:left="360" w:hanging="360"/>
      </w:pPr>
      <w:r>
        <w:t>HC-SR04 U</w:t>
      </w:r>
      <w:r w:rsidRPr="00994866">
        <w:t>ltr</w:t>
      </w:r>
      <w:r>
        <w:t>asonic Sensor</w:t>
      </w:r>
    </w:p>
    <w:p w:rsidR="00562700" w:rsidRDefault="00562700" w:rsidP="00562700">
      <w:pPr>
        <w:pStyle w:val="PostHeadPara"/>
        <w:ind w:firstLine="360"/>
        <w:jc w:val="both"/>
      </w:pPr>
      <w:r w:rsidRPr="006B4E85">
        <w:t xml:space="preserve">The HC-SR04 ultrasonic sensor </w:t>
      </w:r>
      <w:r>
        <w:t xml:space="preserve">(like the one shown in </w:t>
      </w:r>
      <w:hyperlink w:anchor="fig21" w:history="1">
        <w:r w:rsidRPr="005F22C3">
          <w:rPr>
            <w:rStyle w:val="Hyperlink"/>
            <w:highlight w:val="darkYellow"/>
          </w:rPr>
          <w:t>figure 2.1</w:t>
        </w:r>
      </w:hyperlink>
      <w:r w:rsidRPr="006B4E85">
        <w:t>) uses SONAR to determine</w:t>
      </w:r>
      <w:r>
        <w:t xml:space="preserve"> the distance of </w:t>
      </w:r>
      <w:r w:rsidRPr="006B4E85">
        <w:t>an ob</w:t>
      </w:r>
      <w:r>
        <w:t xml:space="preserve">ject just like the bats do. It </w:t>
      </w:r>
      <w:r w:rsidRPr="006B4E85">
        <w:t>offers excellent non-contact range detection with high accuracy and stable readings in an easy-to-use p</w:t>
      </w:r>
      <w:r>
        <w:t xml:space="preserve">ackage from 2 cm to </w:t>
      </w:r>
      <w:r w:rsidRPr="006B4E85">
        <w:t>400 cm or 1” to 13 feet.  The operation is not affected by sunli</w:t>
      </w:r>
      <w:r>
        <w:t>ght or black material, although acoustically, soft materials like cloth can</w:t>
      </w:r>
      <w:r w:rsidRPr="006B4E85">
        <w:t xml:space="preserve"> be</w:t>
      </w:r>
      <w:r>
        <w:t xml:space="preserve"> difficult to detect.  It c</w:t>
      </w:r>
      <w:r w:rsidRPr="006B4E85">
        <w:t>omes complete</w:t>
      </w:r>
      <w:r>
        <w:t xml:space="preserve"> with </w:t>
      </w:r>
      <w:r w:rsidRPr="006B4E85">
        <w:t>ultrasonic transmitter and receiver module</w:t>
      </w:r>
      <w:r>
        <w:t>.</w:t>
      </w:r>
    </w:p>
    <w:p w:rsidR="00562700" w:rsidRDefault="00562700" w:rsidP="00562700">
      <w:pPr>
        <w:pStyle w:val="PostHeadPara"/>
        <w:jc w:val="both"/>
      </w:pPr>
      <w:r w:rsidRPr="006B4E85">
        <w:t>The ultrasonic sensor uses the reflection of sound in obtaining the time between the wave sent and the wave received. It usually sent a wave at the transmission terminal and receive the reflected waves.  The time taken is used together with the normal speed of sound in air (340ms-1) to determine the distance between the sensor and the obstacle. The Ultrasonic sensor has been us</w:t>
      </w:r>
      <w:r>
        <w:t xml:space="preserve">ed by several researchers </w:t>
      </w:r>
      <w:r w:rsidRPr="006B4E85">
        <w:t>to sense the movements of the objects as they</w:t>
      </w:r>
      <w:r>
        <w:t xml:space="preserve"> approach it [</w:t>
      </w:r>
      <w:hyperlink w:anchor="bib7" w:history="1">
        <w:r w:rsidRPr="00340D5F">
          <w:rPr>
            <w:rStyle w:val="Hyperlink"/>
          </w:rPr>
          <w:t>7</w:t>
        </w:r>
      </w:hyperlink>
      <w:r>
        <w:t>].</w:t>
      </w:r>
    </w:p>
    <w:p w:rsidR="00562700" w:rsidRDefault="00562700" w:rsidP="00562700">
      <w:pPr>
        <w:pStyle w:val="Normal1"/>
      </w:pPr>
    </w:p>
    <w:p w:rsidR="00562700" w:rsidRDefault="00562700" w:rsidP="00562700">
      <w:pPr>
        <w:pStyle w:val="Image"/>
        <w:jc w:val="center"/>
      </w:pPr>
      <w:r>
        <w:rPr>
          <w:noProof/>
          <w:lang w:val="en-PH" w:eastAsia="en-PH"/>
        </w:rPr>
        <w:lastRenderedPageBreak/>
        <w:drawing>
          <wp:inline distT="0" distB="0" distL="0" distR="0" wp14:anchorId="74BE5777" wp14:editId="452E735B">
            <wp:extent cx="336232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ltra.png"/>
                    <pic:cNvPicPr/>
                  </pic:nvPicPr>
                  <pic:blipFill>
                    <a:blip r:embed="rId6">
                      <a:extLst>
                        <a:ext uri="{28A0092B-C50C-407E-A947-70E740481C1C}">
                          <a14:useLocalDpi xmlns:a14="http://schemas.microsoft.com/office/drawing/2010/main" val="0"/>
                        </a:ext>
                      </a:extLst>
                    </a:blip>
                    <a:stretch>
                      <a:fillRect/>
                    </a:stretch>
                  </pic:blipFill>
                  <pic:spPr>
                    <a:xfrm>
                      <a:off x="0" y="0"/>
                      <a:ext cx="3362325" cy="3314700"/>
                    </a:xfrm>
                    <a:prstGeom prst="rect">
                      <a:avLst/>
                    </a:prstGeom>
                  </pic:spPr>
                </pic:pic>
              </a:graphicData>
            </a:graphic>
          </wp:inline>
        </w:drawing>
      </w:r>
    </w:p>
    <w:p w:rsidR="00562700" w:rsidRPr="005F22C3" w:rsidRDefault="00562700" w:rsidP="00562700">
      <w:pPr>
        <w:pStyle w:val="FigureCaption"/>
      </w:pPr>
      <w:bookmarkStart w:id="0" w:name="fig21"/>
      <w:r w:rsidRPr="00FE2132">
        <w:rPr>
          <w:rStyle w:val="Label"/>
          <w:color w:val="0000FF"/>
        </w:rPr>
        <w:t>Figure 2.1.</w:t>
      </w:r>
      <w:bookmarkEnd w:id="0"/>
      <w:r w:rsidRPr="005F22C3">
        <w:t xml:space="preserve"> Ultrasonic sensor</w:t>
      </w:r>
    </w:p>
    <w:p w:rsidR="00562700" w:rsidRDefault="00562700" w:rsidP="00562700">
      <w:pPr>
        <w:pStyle w:val="Head3"/>
      </w:pPr>
      <w:r>
        <w:t>HC-SR04 U</w:t>
      </w:r>
      <w:r w:rsidRPr="00994866">
        <w:t>ltr</w:t>
      </w:r>
      <w:r>
        <w:t>asonic Sensor Features and Specifications.</w:t>
      </w:r>
    </w:p>
    <w:p w:rsidR="00562700" w:rsidRDefault="00562700" w:rsidP="00562700">
      <w:pPr>
        <w:pStyle w:val="PostHeadPara"/>
        <w:jc w:val="both"/>
      </w:pPr>
      <w:r>
        <w:t xml:space="preserve">In </w:t>
      </w:r>
      <w:r w:rsidRPr="00FE2132">
        <w:rPr>
          <w:highlight w:val="darkYellow"/>
        </w:rPr>
        <w:t>table 2.1.1</w:t>
      </w:r>
      <w:r>
        <w:t xml:space="preserve"> it shows</w:t>
      </w:r>
      <w:r w:rsidRPr="00F12226">
        <w:t xml:space="preserve"> some of the HC-SR04 ultra</w:t>
      </w:r>
      <w:r>
        <w:t>sonic sensor features and specifications.</w:t>
      </w:r>
    </w:p>
    <w:p w:rsidR="00562700" w:rsidRPr="00F12226" w:rsidRDefault="00562700" w:rsidP="00562700">
      <w:pPr>
        <w:pStyle w:val="Image"/>
        <w:jc w:val="center"/>
      </w:pPr>
      <w:r>
        <w:rPr>
          <w:noProof/>
          <w:lang w:val="en-PH" w:eastAsia="en-PH"/>
        </w:rPr>
        <w:drawing>
          <wp:inline distT="0" distB="0" distL="0" distR="0" wp14:anchorId="220C5608" wp14:editId="4E4D40EE">
            <wp:extent cx="527685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946" t="36237" r="26104" b="34819"/>
                    <a:stretch/>
                  </pic:blipFill>
                  <pic:spPr bwMode="auto">
                    <a:xfrm>
                      <a:off x="0" y="0"/>
                      <a:ext cx="5284918" cy="1831596"/>
                    </a:xfrm>
                    <a:prstGeom prst="rect">
                      <a:avLst/>
                    </a:prstGeom>
                    <a:ln>
                      <a:noFill/>
                    </a:ln>
                    <a:extLst>
                      <a:ext uri="{53640926-AAD7-44D8-BBD7-CCE9431645EC}">
                        <a14:shadowObscured xmlns:a14="http://schemas.microsoft.com/office/drawing/2010/main"/>
                      </a:ext>
                    </a:extLst>
                  </pic:spPr>
                </pic:pic>
              </a:graphicData>
            </a:graphic>
          </wp:inline>
        </w:drawing>
      </w:r>
    </w:p>
    <w:p w:rsidR="00562700" w:rsidRPr="005F22C3" w:rsidRDefault="00562700" w:rsidP="00562700">
      <w:pPr>
        <w:pStyle w:val="FigureCaption"/>
      </w:pPr>
      <w:r w:rsidRPr="005F22C3">
        <w:t>Table 2.1.1. HC-SR04 ultrasonic sensor features and specifications</w:t>
      </w:r>
    </w:p>
    <w:p w:rsidR="00562700" w:rsidRDefault="00562700" w:rsidP="00562700">
      <w:pPr>
        <w:pStyle w:val="PostHeadPara"/>
        <w:ind w:firstLine="360"/>
        <w:jc w:val="both"/>
      </w:pPr>
      <w:r>
        <w:t>With this specifications, this helps the researchers to understand how does ultrasonic sensor work and it broadens the knowledge of users about of this product.</w:t>
      </w:r>
      <w:r w:rsidRPr="00B51411">
        <w:t xml:space="preserve"> The ultrasonic sensor uses sonar to determine the distance to an object. Here’s what happens:</w:t>
      </w:r>
    </w:p>
    <w:p w:rsidR="00562700" w:rsidRDefault="00562700" w:rsidP="00562700">
      <w:pPr>
        <w:pStyle w:val="PostHeadPara"/>
        <w:numPr>
          <w:ilvl w:val="0"/>
          <w:numId w:val="4"/>
        </w:numPr>
        <w:jc w:val="both"/>
      </w:pPr>
      <w:r>
        <w:t>The ultrasound transmitter (trig pin) emits a high-frequency sound (40 kHz).</w:t>
      </w:r>
    </w:p>
    <w:p w:rsidR="00562700" w:rsidRDefault="00562700" w:rsidP="00562700">
      <w:pPr>
        <w:pStyle w:val="PostHeadPara"/>
        <w:numPr>
          <w:ilvl w:val="0"/>
          <w:numId w:val="4"/>
        </w:numPr>
        <w:jc w:val="both"/>
      </w:pPr>
      <w:r>
        <w:t>The sound travels through the air. If it finds an object, it bounces back to the module.</w:t>
      </w:r>
    </w:p>
    <w:p w:rsidR="00562700" w:rsidRDefault="00562700" w:rsidP="00562700">
      <w:pPr>
        <w:pStyle w:val="PostHeadPara"/>
        <w:numPr>
          <w:ilvl w:val="0"/>
          <w:numId w:val="4"/>
        </w:numPr>
        <w:jc w:val="both"/>
      </w:pPr>
      <w:r>
        <w:t>The ultrasound receiver (ech</w:t>
      </w:r>
      <w:bookmarkStart w:id="1" w:name="_GoBack"/>
      <w:bookmarkEnd w:id="1"/>
      <w:r>
        <w:t>o pin) receives the reflected sound (echo).</w:t>
      </w:r>
    </w:p>
    <w:p w:rsidR="00562700" w:rsidRDefault="00562700" w:rsidP="00562700">
      <w:pPr>
        <w:pStyle w:val="Image"/>
        <w:jc w:val="center"/>
      </w:pPr>
      <w:r w:rsidRPr="00547C3E">
        <w:rPr>
          <w:noProof/>
          <w:lang w:val="en-PH" w:eastAsia="en-PH"/>
        </w:rPr>
        <w:lastRenderedPageBreak/>
        <w:drawing>
          <wp:inline distT="0" distB="0" distL="0" distR="0" wp14:anchorId="04C0C401" wp14:editId="722C1029">
            <wp:extent cx="506730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w-ultrasonic-sensor-works-01.png"/>
                    <pic:cNvPicPr/>
                  </pic:nvPicPr>
                  <pic:blipFill>
                    <a:blip r:embed="rId8">
                      <a:extLst>
                        <a:ext uri="{28A0092B-C50C-407E-A947-70E740481C1C}">
                          <a14:useLocalDpi xmlns:a14="http://schemas.microsoft.com/office/drawing/2010/main" val="0"/>
                        </a:ext>
                      </a:extLst>
                    </a:blip>
                    <a:stretch>
                      <a:fillRect/>
                    </a:stretch>
                  </pic:blipFill>
                  <pic:spPr>
                    <a:xfrm>
                      <a:off x="0" y="0"/>
                      <a:ext cx="5067300" cy="1924050"/>
                    </a:xfrm>
                    <a:prstGeom prst="rect">
                      <a:avLst/>
                    </a:prstGeom>
                  </pic:spPr>
                </pic:pic>
              </a:graphicData>
            </a:graphic>
          </wp:inline>
        </w:drawing>
      </w:r>
    </w:p>
    <w:p w:rsidR="00562700" w:rsidRDefault="00562700" w:rsidP="00562700">
      <w:pPr>
        <w:pStyle w:val="FigureCaption"/>
      </w:pPr>
      <w:bookmarkStart w:id="2" w:name="fig22"/>
      <w:r w:rsidRPr="00FE2132">
        <w:rPr>
          <w:rStyle w:val="Label"/>
          <w:color w:val="0000FF"/>
        </w:rPr>
        <w:t>Figure 2.2.</w:t>
      </w:r>
      <w:bookmarkEnd w:id="2"/>
      <w:r>
        <w:t xml:space="preserve"> </w:t>
      </w:r>
      <w:r w:rsidRPr="00EB27DB">
        <w:t>Shows how Ultrasonic sensor work</w:t>
      </w:r>
    </w:p>
    <w:p w:rsidR="00562700" w:rsidRDefault="00562700" w:rsidP="00562700">
      <w:pPr>
        <w:pStyle w:val="PostHeadPara"/>
        <w:jc w:val="both"/>
      </w:pPr>
      <w:hyperlink w:anchor="fig22" w:history="1">
        <w:r w:rsidRPr="005F22C3">
          <w:rPr>
            <w:rStyle w:val="Hyperlink"/>
            <w:highlight w:val="darkYellow"/>
          </w:rPr>
          <w:t>Figure 2.2</w:t>
        </w:r>
      </w:hyperlink>
      <w:r w:rsidRPr="005F22C3">
        <w:t xml:space="preserve"> </w:t>
      </w:r>
      <w:r>
        <w:t xml:space="preserve">shows how ultrasonic sensor work, </w:t>
      </w:r>
      <w:r w:rsidRPr="006B4E85">
        <w:t>ultrasonic sensor uses the reflection of sound in obtaining the time between the wave sent and the wave received. It usually sent a wave at the transmission terminal and receive the reflected waves</w:t>
      </w:r>
      <w:r>
        <w:t xml:space="preserve"> [</w:t>
      </w:r>
      <w:hyperlink w:anchor="bib8" w:history="1">
        <w:r w:rsidRPr="00340D5F">
          <w:rPr>
            <w:rStyle w:val="Hyperlink"/>
          </w:rPr>
          <w:t>8</w:t>
        </w:r>
      </w:hyperlink>
      <w:r>
        <w:t>].</w:t>
      </w:r>
    </w:p>
    <w:p w:rsidR="00562700" w:rsidRDefault="00562700" w:rsidP="00562700">
      <w:pPr>
        <w:pStyle w:val="Head2"/>
        <w:tabs>
          <w:tab w:val="clear" w:pos="360"/>
        </w:tabs>
        <w:ind w:left="360" w:hanging="360"/>
      </w:pPr>
      <w:r>
        <w:t>Configuration of</w:t>
      </w:r>
      <w:r w:rsidRPr="00EF0DA0">
        <w:t xml:space="preserve"> HC-SRO4 ultrasonic sensor</w:t>
      </w:r>
      <w:r>
        <w:t xml:space="preserve"> with Arduino </w:t>
      </w:r>
    </w:p>
    <w:p w:rsidR="00562700" w:rsidRDefault="00562700" w:rsidP="00562700">
      <w:pPr>
        <w:pStyle w:val="PostHeadPara"/>
        <w:ind w:firstLine="360"/>
        <w:jc w:val="both"/>
      </w:pPr>
      <w:r w:rsidRPr="00EF0DA0">
        <w:t xml:space="preserve">This sensor operates as a transmitter-receiver system for ultrasound waves. </w:t>
      </w:r>
      <w:hyperlink w:anchor="fig24a" w:history="1">
        <w:r w:rsidRPr="005F22C3">
          <w:rPr>
            <w:rStyle w:val="Hyperlink"/>
            <w:highlight w:val="darkYellow"/>
          </w:rPr>
          <w:t>Figure 2.4.a</w:t>
        </w:r>
      </w:hyperlink>
      <w:r w:rsidRPr="00EF0DA0">
        <w:t xml:space="preserve">, illustrates the pin configuration of this sensor module with the Arduino board. The power pins represented by the VCC and GND which are attached to the 5 V and GND pins respectively on power pins of Arduino. The other two pins are the trig and the echo which are used to trigger the transmitter to generate 8 ultrasonic pulses and receive the reflected echo from an object within the detected range. For the calculation of the distance of any object, let an object located at 10 cm away from the sensor, it is well-known that the speed of the sound is 340 m/s and to make the calculation more convenient for the case of experimental circuits, the speed is considered as 0.034 cm/µs. so, in order to measure the distance (D), we need to count the elapsed time (t) of wave travelling towards the object and return back, then use it as in </w:t>
      </w:r>
      <w:r w:rsidRPr="005F22C3">
        <w:rPr>
          <w:highlight w:val="darkYellow"/>
        </w:rPr>
        <w:t xml:space="preserve">equation </w:t>
      </w:r>
      <w:r>
        <w:rPr>
          <w:highlight w:val="darkYellow"/>
        </w:rPr>
        <w:t xml:space="preserve">from </w:t>
      </w:r>
      <w:r w:rsidRPr="00FE2132">
        <w:rPr>
          <w:highlight w:val="darkYellow"/>
        </w:rPr>
        <w:t>Figure 2.3</w:t>
      </w:r>
      <w:r w:rsidRPr="00FE2132">
        <w:t xml:space="preserve"> </w:t>
      </w:r>
      <w:r>
        <w:t>[</w:t>
      </w:r>
      <w:hyperlink w:anchor="bib9" w:history="1">
        <w:r w:rsidRPr="00340D5F">
          <w:rPr>
            <w:rStyle w:val="Hyperlink"/>
          </w:rPr>
          <w:t>9</w:t>
        </w:r>
      </w:hyperlink>
      <w:r>
        <w:t>].</w:t>
      </w:r>
    </w:p>
    <w:p w:rsidR="00562700" w:rsidRDefault="00562700" w:rsidP="00562700">
      <w:pPr>
        <w:pStyle w:val="Image"/>
        <w:jc w:val="center"/>
        <w:rPr>
          <w:rStyle w:val="FigureCaptionChar"/>
        </w:rPr>
      </w:pPr>
      <w:r>
        <w:rPr>
          <w:noProof/>
          <w:lang w:val="en-PH" w:eastAsia="en-PH"/>
        </w:rPr>
        <w:drawing>
          <wp:inline distT="0" distB="0" distL="0" distR="0" wp14:anchorId="1F74DEC5" wp14:editId="6192F85E">
            <wp:extent cx="3381375" cy="3824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7348" t="39861" r="36508" b="54880"/>
                    <a:stretch/>
                  </pic:blipFill>
                  <pic:spPr bwMode="auto">
                    <a:xfrm>
                      <a:off x="0" y="0"/>
                      <a:ext cx="3483762" cy="393996"/>
                    </a:xfrm>
                    <a:prstGeom prst="rect">
                      <a:avLst/>
                    </a:prstGeom>
                    <a:ln>
                      <a:noFill/>
                    </a:ln>
                    <a:extLst>
                      <a:ext uri="{53640926-AAD7-44D8-BBD7-CCE9431645EC}">
                        <a14:shadowObscured xmlns:a14="http://schemas.microsoft.com/office/drawing/2010/main"/>
                      </a:ext>
                    </a:extLst>
                  </pic:spPr>
                </pic:pic>
              </a:graphicData>
            </a:graphic>
          </wp:inline>
        </w:drawing>
      </w:r>
    </w:p>
    <w:p w:rsidR="00562700" w:rsidRDefault="00562700" w:rsidP="00562700">
      <w:pPr>
        <w:pStyle w:val="Image"/>
        <w:jc w:val="center"/>
      </w:pPr>
      <w:r w:rsidRPr="00FE2132">
        <w:rPr>
          <w:rStyle w:val="FigureCaptionChar"/>
          <w:highlight w:val="darkYellow"/>
        </w:rPr>
        <w:t>Figure 2.3</w:t>
      </w:r>
      <w:r w:rsidRPr="00FE2132">
        <w:rPr>
          <w:rStyle w:val="FigureCaptionChar"/>
        </w:rPr>
        <w:t xml:space="preserve">. </w:t>
      </w:r>
      <w:r>
        <w:rPr>
          <w:rStyle w:val="FigureCaptionChar"/>
        </w:rPr>
        <w:t xml:space="preserve">Equation of </w:t>
      </w:r>
      <w:r w:rsidRPr="005F22C3">
        <w:rPr>
          <w:rStyle w:val="FigureCaptionChar"/>
        </w:rPr>
        <w:t>Distance to an Object</w:t>
      </w:r>
    </w:p>
    <w:p w:rsidR="00562700" w:rsidRPr="005F22C3" w:rsidRDefault="00562700" w:rsidP="00562700"/>
    <w:p w:rsidR="00562700" w:rsidRPr="00ED5D59" w:rsidRDefault="00562700" w:rsidP="00562700">
      <w:pPr>
        <w:pStyle w:val="PostHeadPara"/>
        <w:numPr>
          <w:ilvl w:val="0"/>
          <w:numId w:val="5"/>
        </w:numPr>
        <w:rPr>
          <w:lang w:val="en-PH"/>
        </w:rPr>
      </w:pPr>
      <w:r w:rsidRPr="00ED5D59">
        <w:rPr>
          <w:lang w:val="en-PH"/>
        </w:rPr>
        <w:t>speed of sound in the air at 20ºC (68ºF) = </w:t>
      </w:r>
      <w:r w:rsidRPr="00ED5D59">
        <w:rPr>
          <w:b/>
          <w:bCs/>
          <w:lang w:val="en-PH"/>
        </w:rPr>
        <w:t>343m/s</w:t>
      </w:r>
    </w:p>
    <w:p w:rsidR="00562700" w:rsidRPr="00EF0DA0" w:rsidRDefault="00562700" w:rsidP="00562700">
      <w:pPr>
        <w:pStyle w:val="Equation"/>
      </w:pPr>
    </w:p>
    <w:p w:rsidR="00562700" w:rsidRDefault="00562700" w:rsidP="00562700">
      <w:pPr>
        <w:pStyle w:val="Image"/>
        <w:jc w:val="center"/>
      </w:pPr>
      <w:r>
        <w:rPr>
          <w:noProof/>
          <w:lang w:val="en-PH" w:eastAsia="en-PH"/>
        </w:rPr>
        <w:drawing>
          <wp:inline distT="0" distB="0" distL="0" distR="0" wp14:anchorId="5E4F0EF4" wp14:editId="19FD9A8F">
            <wp:extent cx="300037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HCSR04-1024x583-1024x58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0375" cy="1724025"/>
                    </a:xfrm>
                    <a:prstGeom prst="rect">
                      <a:avLst/>
                    </a:prstGeom>
                  </pic:spPr>
                </pic:pic>
              </a:graphicData>
            </a:graphic>
          </wp:inline>
        </w:drawing>
      </w:r>
    </w:p>
    <w:p w:rsidR="00562700" w:rsidRPr="005F22C3" w:rsidRDefault="00562700" w:rsidP="00562700">
      <w:pPr>
        <w:pStyle w:val="FigureCaption"/>
      </w:pPr>
      <w:bookmarkStart w:id="3" w:name="fig24a"/>
      <w:r w:rsidRPr="00FE2132">
        <w:rPr>
          <w:rStyle w:val="Label"/>
          <w:color w:val="0000FF"/>
        </w:rPr>
        <w:t>Figure 2.4.a.</w:t>
      </w:r>
      <w:bookmarkEnd w:id="3"/>
      <w:r w:rsidRPr="005F22C3">
        <w:t xml:space="preserve"> Ultrasonic Sensor module connections</w:t>
      </w:r>
    </w:p>
    <w:p w:rsidR="00562700" w:rsidRDefault="00562700" w:rsidP="00562700">
      <w:pPr>
        <w:pStyle w:val="Image"/>
        <w:jc w:val="center"/>
      </w:pPr>
      <w:r w:rsidRPr="005F22C3">
        <w:rPr>
          <w:noProof/>
          <w:lang w:val="en-PH" w:eastAsia="en-PH"/>
        </w:rPr>
        <w:lastRenderedPageBreak/>
        <w:drawing>
          <wp:inline distT="0" distB="0" distL="0" distR="0" wp14:anchorId="311F135A" wp14:editId="10362E67">
            <wp:extent cx="2981325" cy="17614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equency..jpg"/>
                    <pic:cNvPicPr/>
                  </pic:nvPicPr>
                  <pic:blipFill>
                    <a:blip r:embed="rId11">
                      <a:extLst>
                        <a:ext uri="{28A0092B-C50C-407E-A947-70E740481C1C}">
                          <a14:useLocalDpi xmlns:a14="http://schemas.microsoft.com/office/drawing/2010/main" val="0"/>
                        </a:ext>
                      </a:extLst>
                    </a:blip>
                    <a:stretch>
                      <a:fillRect/>
                    </a:stretch>
                  </pic:blipFill>
                  <pic:spPr>
                    <a:xfrm>
                      <a:off x="0" y="0"/>
                      <a:ext cx="2981588" cy="1761645"/>
                    </a:xfrm>
                    <a:prstGeom prst="rect">
                      <a:avLst/>
                    </a:prstGeom>
                  </pic:spPr>
                </pic:pic>
              </a:graphicData>
            </a:graphic>
          </wp:inline>
        </w:drawing>
      </w:r>
    </w:p>
    <w:p w:rsidR="00562700" w:rsidRPr="005F22C3" w:rsidRDefault="00562700" w:rsidP="00562700">
      <w:pPr>
        <w:pStyle w:val="FigureCaption"/>
      </w:pPr>
      <w:bookmarkStart w:id="4" w:name="fig23"/>
      <w:bookmarkStart w:id="5" w:name="fig24"/>
      <w:bookmarkStart w:id="6" w:name="fig24b"/>
      <w:r w:rsidRPr="00FE2132">
        <w:rPr>
          <w:rStyle w:val="Label"/>
          <w:color w:val="0000FF"/>
        </w:rPr>
        <w:t>Figure 2.4.b.</w:t>
      </w:r>
      <w:bookmarkEnd w:id="4"/>
      <w:bookmarkEnd w:id="5"/>
      <w:bookmarkEnd w:id="6"/>
      <w:r w:rsidRPr="005F22C3">
        <w:t xml:space="preserve"> Show</w:t>
      </w:r>
      <w:r>
        <w:t>s Ultrasonic Sensor module o</w:t>
      </w:r>
      <w:r w:rsidRPr="005F22C3">
        <w:t>peration principle</w:t>
      </w:r>
    </w:p>
    <w:p w:rsidR="001F6198" w:rsidRPr="001F6198" w:rsidRDefault="001F6198" w:rsidP="001F6198">
      <w:pPr>
        <w:spacing w:line="480" w:lineRule="auto"/>
        <w:jc w:val="both"/>
        <w:rPr>
          <w:rFonts w:ascii="Arial" w:hAnsi="Arial" w:cs="Arial"/>
          <w:sz w:val="24"/>
          <w:szCs w:val="24"/>
        </w:rPr>
      </w:pPr>
    </w:p>
    <w:p w:rsidR="001F6198" w:rsidRPr="001F6198" w:rsidRDefault="001F6198" w:rsidP="001F6198">
      <w:pPr>
        <w:spacing w:line="480" w:lineRule="auto"/>
        <w:jc w:val="both"/>
        <w:rPr>
          <w:rFonts w:ascii="Arial" w:hAnsi="Arial" w:cs="Arial"/>
          <w:sz w:val="24"/>
          <w:szCs w:val="24"/>
        </w:rPr>
      </w:pPr>
    </w:p>
    <w:p w:rsidR="001F6198" w:rsidRPr="001F6198" w:rsidRDefault="001F6198" w:rsidP="001F6198">
      <w:pPr>
        <w:spacing w:line="480" w:lineRule="auto"/>
        <w:jc w:val="both"/>
        <w:rPr>
          <w:rFonts w:ascii="Arial" w:hAnsi="Arial" w:cs="Arial"/>
          <w:sz w:val="24"/>
          <w:szCs w:val="24"/>
        </w:rPr>
      </w:pPr>
    </w:p>
    <w:p w:rsidR="001F6198" w:rsidRPr="001F6198" w:rsidRDefault="001F6198" w:rsidP="001F6198">
      <w:pPr>
        <w:spacing w:line="480" w:lineRule="auto"/>
        <w:jc w:val="both"/>
        <w:rPr>
          <w:rFonts w:ascii="Arial" w:hAnsi="Arial" w:cs="Arial"/>
          <w:sz w:val="24"/>
          <w:szCs w:val="24"/>
        </w:rPr>
      </w:pPr>
    </w:p>
    <w:p w:rsidR="00FE5CDE" w:rsidRPr="001F6198" w:rsidRDefault="00FE5CDE" w:rsidP="001F6198">
      <w:pPr>
        <w:spacing w:line="480" w:lineRule="auto"/>
        <w:jc w:val="both"/>
        <w:rPr>
          <w:rFonts w:ascii="Arial" w:hAnsi="Arial" w:cs="Arial"/>
          <w:sz w:val="24"/>
          <w:szCs w:val="24"/>
        </w:rPr>
      </w:pPr>
      <w:r w:rsidRPr="001F6198">
        <w:rPr>
          <w:rFonts w:ascii="Arial" w:hAnsi="Arial" w:cs="Arial"/>
          <w:sz w:val="24"/>
          <w:szCs w:val="24"/>
        </w:rPr>
        <w:t xml:space="preserve">References </w:t>
      </w:r>
    </w:p>
    <w:p w:rsidR="00FE5CDE" w:rsidRPr="001F6198" w:rsidRDefault="00FE5CDE" w:rsidP="001F6198">
      <w:pPr>
        <w:pStyle w:val="ListParagraph"/>
        <w:numPr>
          <w:ilvl w:val="0"/>
          <w:numId w:val="2"/>
        </w:numPr>
        <w:spacing w:line="480" w:lineRule="auto"/>
        <w:jc w:val="both"/>
        <w:rPr>
          <w:rFonts w:ascii="Arial" w:hAnsi="Arial" w:cs="Arial"/>
          <w:sz w:val="24"/>
          <w:szCs w:val="24"/>
        </w:rPr>
      </w:pPr>
      <w:r w:rsidRPr="001F6198">
        <w:rPr>
          <w:rFonts w:ascii="Arial" w:hAnsi="Arial" w:cs="Arial"/>
          <w:sz w:val="24"/>
          <w:szCs w:val="24"/>
        </w:rPr>
        <w:t>WMO, 2013. Flood forecasting and early warning. World Meteorological Organization. Geneva, Switzerland. Retrieved from</w:t>
      </w:r>
      <w:r w:rsidR="00255496" w:rsidRPr="001F6198">
        <w:rPr>
          <w:rFonts w:ascii="Arial" w:hAnsi="Arial" w:cs="Arial"/>
          <w:sz w:val="24"/>
          <w:szCs w:val="24"/>
        </w:rPr>
        <w:t xml:space="preserve"> &lt;https://library.wmo.int/doc_num.php?explnum_id=4269&gt;.</w:t>
      </w:r>
    </w:p>
    <w:p w:rsidR="00FE5CDE" w:rsidRPr="001F6198" w:rsidRDefault="00FE5CDE" w:rsidP="001F6198">
      <w:pPr>
        <w:pStyle w:val="ListParagraph"/>
        <w:numPr>
          <w:ilvl w:val="0"/>
          <w:numId w:val="2"/>
        </w:numPr>
        <w:spacing w:line="480" w:lineRule="auto"/>
        <w:jc w:val="both"/>
        <w:rPr>
          <w:rFonts w:ascii="Arial" w:hAnsi="Arial" w:cs="Arial"/>
          <w:sz w:val="24"/>
          <w:szCs w:val="24"/>
        </w:rPr>
      </w:pPr>
      <w:r w:rsidRPr="001F6198">
        <w:rPr>
          <w:rFonts w:ascii="Arial" w:hAnsi="Arial" w:cs="Arial"/>
          <w:sz w:val="24"/>
          <w:szCs w:val="24"/>
        </w:rPr>
        <w:t xml:space="preserve">Allen, M., </w:t>
      </w:r>
      <w:proofErr w:type="spellStart"/>
      <w:r w:rsidRPr="001F6198">
        <w:rPr>
          <w:rFonts w:ascii="Arial" w:hAnsi="Arial" w:cs="Arial"/>
          <w:sz w:val="24"/>
          <w:szCs w:val="24"/>
        </w:rPr>
        <w:t>Antwi-Agyei</w:t>
      </w:r>
      <w:proofErr w:type="spellEnd"/>
      <w:r w:rsidRPr="001F6198">
        <w:rPr>
          <w:rFonts w:ascii="Arial" w:hAnsi="Arial" w:cs="Arial"/>
          <w:sz w:val="24"/>
          <w:szCs w:val="24"/>
        </w:rPr>
        <w:t xml:space="preserve">, P., Aragon-Durand, F., </w:t>
      </w:r>
      <w:proofErr w:type="spellStart"/>
      <w:r w:rsidRPr="001F6198">
        <w:rPr>
          <w:rFonts w:ascii="Arial" w:hAnsi="Arial" w:cs="Arial"/>
          <w:sz w:val="24"/>
          <w:szCs w:val="24"/>
        </w:rPr>
        <w:t>Babiker</w:t>
      </w:r>
      <w:proofErr w:type="spellEnd"/>
      <w:r w:rsidRPr="001F6198">
        <w:rPr>
          <w:rFonts w:ascii="Arial" w:hAnsi="Arial" w:cs="Arial"/>
          <w:sz w:val="24"/>
          <w:szCs w:val="24"/>
        </w:rPr>
        <w:t xml:space="preserve">, M., </w:t>
      </w:r>
      <w:proofErr w:type="spellStart"/>
      <w:r w:rsidRPr="001F6198">
        <w:rPr>
          <w:rFonts w:ascii="Arial" w:hAnsi="Arial" w:cs="Arial"/>
          <w:sz w:val="24"/>
          <w:szCs w:val="24"/>
        </w:rPr>
        <w:t>Bertoldi</w:t>
      </w:r>
      <w:proofErr w:type="spellEnd"/>
      <w:r w:rsidRPr="001F6198">
        <w:rPr>
          <w:rFonts w:ascii="Arial" w:hAnsi="Arial" w:cs="Arial"/>
          <w:sz w:val="24"/>
          <w:szCs w:val="24"/>
        </w:rPr>
        <w:t>, P., Bind, M., et al., 2019. Technical Summary: Global warming of 1.5◦ C. An IPCC Special Report on the impacts of global warming of 1.5◦ C above pre-industrial levels and related global greenhouse gas emission pathways, in the context of strengthening the global response to the threat of climate change, sustainable development, and efforts to eradicate poverty.</w:t>
      </w:r>
    </w:p>
    <w:p w:rsidR="00FE5CDE" w:rsidRPr="001F6198" w:rsidRDefault="00255496" w:rsidP="001F6198">
      <w:pPr>
        <w:pStyle w:val="ListParagraph"/>
        <w:numPr>
          <w:ilvl w:val="0"/>
          <w:numId w:val="2"/>
        </w:numPr>
        <w:spacing w:line="480" w:lineRule="auto"/>
        <w:jc w:val="both"/>
        <w:rPr>
          <w:rFonts w:ascii="Arial" w:hAnsi="Arial" w:cs="Arial"/>
          <w:sz w:val="24"/>
          <w:szCs w:val="24"/>
        </w:rPr>
      </w:pPr>
      <w:r w:rsidRPr="001F6198">
        <w:rPr>
          <w:rFonts w:ascii="Arial" w:hAnsi="Arial" w:cs="Arial"/>
          <w:sz w:val="24"/>
          <w:szCs w:val="24"/>
        </w:rPr>
        <w:lastRenderedPageBreak/>
        <w:t>UNISDR, 2018. UNISDR Annual Report 2017 United Nations Office for Disaster Risk Reduction. Geneva, Switzerland. Retrieved from &lt;https://www.undrr.org/publication/unisdr-annual-report-2017&gt;.</w:t>
      </w:r>
    </w:p>
    <w:p w:rsidR="00255496" w:rsidRPr="001F6198" w:rsidRDefault="00255496" w:rsidP="001F6198">
      <w:pPr>
        <w:pStyle w:val="ListParagraph"/>
        <w:numPr>
          <w:ilvl w:val="0"/>
          <w:numId w:val="2"/>
        </w:numPr>
        <w:spacing w:line="480" w:lineRule="auto"/>
        <w:jc w:val="both"/>
        <w:rPr>
          <w:rFonts w:ascii="Arial" w:hAnsi="Arial" w:cs="Arial"/>
          <w:sz w:val="24"/>
          <w:szCs w:val="24"/>
        </w:rPr>
      </w:pPr>
      <w:r w:rsidRPr="001F6198">
        <w:rPr>
          <w:rStyle w:val="hlfld-contribauthor"/>
          <w:rFonts w:ascii="Arial" w:hAnsi="Arial" w:cs="Arial"/>
          <w:color w:val="1C1D1E"/>
          <w:sz w:val="24"/>
          <w:szCs w:val="24"/>
          <w:shd w:val="clear" w:color="auto" w:fill="FFFFFF"/>
        </w:rPr>
        <w:t>Ye Zheng, </w:t>
      </w:r>
      <w:proofErr w:type="spellStart"/>
      <w:r w:rsidRPr="001F6198">
        <w:rPr>
          <w:rStyle w:val="hlfld-contribauthor"/>
          <w:rFonts w:ascii="Arial" w:hAnsi="Arial" w:cs="Arial"/>
          <w:color w:val="1C1D1E"/>
          <w:sz w:val="24"/>
          <w:szCs w:val="24"/>
          <w:shd w:val="clear" w:color="auto" w:fill="FFFFFF"/>
        </w:rPr>
        <w:t>Yazhou</w:t>
      </w:r>
      <w:proofErr w:type="spellEnd"/>
      <w:r w:rsidRPr="001F6198">
        <w:rPr>
          <w:rStyle w:val="hlfld-contribauthor"/>
          <w:rFonts w:ascii="Arial" w:hAnsi="Arial" w:cs="Arial"/>
          <w:color w:val="1C1D1E"/>
          <w:sz w:val="24"/>
          <w:szCs w:val="24"/>
          <w:shd w:val="clear" w:color="auto" w:fill="FFFFFF"/>
        </w:rPr>
        <w:t xml:space="preserve"> </w:t>
      </w:r>
      <w:proofErr w:type="spellStart"/>
      <w:r w:rsidRPr="001F6198">
        <w:rPr>
          <w:rStyle w:val="hlfld-contribauthor"/>
          <w:rFonts w:ascii="Arial" w:hAnsi="Arial" w:cs="Arial"/>
          <w:color w:val="1C1D1E"/>
          <w:sz w:val="24"/>
          <w:szCs w:val="24"/>
          <w:shd w:val="clear" w:color="auto" w:fill="FFFFFF"/>
        </w:rPr>
        <w:t>Xie</w:t>
      </w:r>
      <w:proofErr w:type="spellEnd"/>
      <w:r w:rsidRPr="001F6198">
        <w:rPr>
          <w:rStyle w:val="hlfld-contribauthor"/>
          <w:rFonts w:ascii="Arial" w:hAnsi="Arial" w:cs="Arial"/>
          <w:color w:val="1C1D1E"/>
          <w:sz w:val="24"/>
          <w:szCs w:val="24"/>
          <w:shd w:val="clear" w:color="auto" w:fill="FFFFFF"/>
        </w:rPr>
        <w:t>, </w:t>
      </w:r>
      <w:proofErr w:type="spellStart"/>
      <w:r w:rsidRPr="001F6198">
        <w:rPr>
          <w:rStyle w:val="hlfld-contribauthor"/>
          <w:rFonts w:ascii="Arial" w:hAnsi="Arial" w:cs="Arial"/>
          <w:color w:val="1C1D1E"/>
          <w:sz w:val="24"/>
          <w:szCs w:val="24"/>
          <w:shd w:val="clear" w:color="auto" w:fill="FFFFFF"/>
        </w:rPr>
        <w:t>Xuejiao</w:t>
      </w:r>
      <w:proofErr w:type="spellEnd"/>
      <w:r w:rsidRPr="001F6198">
        <w:rPr>
          <w:rStyle w:val="hlfld-contribauthor"/>
          <w:rFonts w:ascii="Arial" w:hAnsi="Arial" w:cs="Arial"/>
          <w:color w:val="1C1D1E"/>
          <w:sz w:val="24"/>
          <w:szCs w:val="24"/>
          <w:shd w:val="clear" w:color="auto" w:fill="FFFFFF"/>
        </w:rPr>
        <w:t xml:space="preserve"> Long, </w:t>
      </w:r>
      <w:r w:rsidRPr="001F6198">
        <w:rPr>
          <w:rFonts w:ascii="Arial" w:hAnsi="Arial" w:cs="Arial"/>
          <w:color w:val="1C1D1E"/>
          <w:sz w:val="24"/>
          <w:szCs w:val="24"/>
          <w:shd w:val="clear" w:color="auto" w:fill="FFFFFF"/>
        </w:rPr>
        <w:t>A comprehensive review of Bayesian statistics in natural hazards engineering</w:t>
      </w:r>
      <w:r w:rsidRPr="001F6198">
        <w:rPr>
          <w:rStyle w:val="seriestitle"/>
          <w:rFonts w:ascii="Arial" w:hAnsi="Arial" w:cs="Arial"/>
          <w:color w:val="1C1D1E"/>
          <w:sz w:val="24"/>
          <w:szCs w:val="24"/>
          <w:shd w:val="clear" w:color="auto" w:fill="FFFFFF"/>
        </w:rPr>
        <w:t>, Natural Hazards</w:t>
      </w:r>
      <w:r w:rsidRPr="001F6198">
        <w:rPr>
          <w:rStyle w:val="doi"/>
          <w:rFonts w:ascii="Arial" w:hAnsi="Arial" w:cs="Arial"/>
          <w:color w:val="1C1D1E"/>
          <w:sz w:val="24"/>
          <w:szCs w:val="24"/>
          <w:shd w:val="clear" w:color="auto" w:fill="FFFFFF"/>
        </w:rPr>
        <w:t>, 10.1007/s11069-021-04729-2</w:t>
      </w:r>
      <w:r w:rsidRPr="001F6198">
        <w:rPr>
          <w:rStyle w:val="volume"/>
          <w:rFonts w:ascii="Arial" w:hAnsi="Arial" w:cs="Arial"/>
          <w:color w:val="1C1D1E"/>
          <w:sz w:val="24"/>
          <w:szCs w:val="24"/>
          <w:shd w:val="clear" w:color="auto" w:fill="FFFFFF"/>
        </w:rPr>
        <w:t>, </w:t>
      </w:r>
      <w:r w:rsidRPr="001F6198">
        <w:rPr>
          <w:rStyle w:val="volume"/>
          <w:rFonts w:ascii="Arial" w:hAnsi="Arial" w:cs="Arial"/>
          <w:b/>
          <w:bCs/>
          <w:color w:val="1C1D1E"/>
          <w:sz w:val="24"/>
          <w:szCs w:val="24"/>
          <w:shd w:val="clear" w:color="auto" w:fill="FFFFFF"/>
        </w:rPr>
        <w:t>108</w:t>
      </w:r>
      <w:r w:rsidRPr="001F6198">
        <w:rPr>
          <w:rStyle w:val="issue"/>
          <w:rFonts w:ascii="Arial" w:hAnsi="Arial" w:cs="Arial"/>
          <w:color w:val="1C1D1E"/>
          <w:sz w:val="24"/>
          <w:szCs w:val="24"/>
          <w:shd w:val="clear" w:color="auto" w:fill="FFFFFF"/>
        </w:rPr>
        <w:t>, 1</w:t>
      </w:r>
      <w:r w:rsidRPr="001F6198">
        <w:rPr>
          <w:rStyle w:val="page-range"/>
          <w:rFonts w:ascii="Arial" w:hAnsi="Arial" w:cs="Arial"/>
          <w:color w:val="1C1D1E"/>
          <w:sz w:val="24"/>
          <w:szCs w:val="24"/>
          <w:shd w:val="clear" w:color="auto" w:fill="FFFFFF"/>
        </w:rPr>
        <w:t>, (63-91)</w:t>
      </w:r>
      <w:r w:rsidRPr="001F6198">
        <w:rPr>
          <w:rStyle w:val="pub-date"/>
          <w:rFonts w:ascii="Arial" w:hAnsi="Arial" w:cs="Arial"/>
          <w:color w:val="1C1D1E"/>
          <w:sz w:val="24"/>
          <w:szCs w:val="24"/>
          <w:shd w:val="clear" w:color="auto" w:fill="FFFFFF"/>
        </w:rPr>
        <w:t>, (2021)</w:t>
      </w:r>
      <w:r w:rsidRPr="001F6198">
        <w:rPr>
          <w:rFonts w:ascii="Arial" w:hAnsi="Arial" w:cs="Arial"/>
          <w:color w:val="1C1D1E"/>
          <w:sz w:val="24"/>
          <w:szCs w:val="24"/>
          <w:shd w:val="clear" w:color="auto" w:fill="FFFFFF"/>
        </w:rPr>
        <w:t>.</w:t>
      </w:r>
    </w:p>
    <w:p w:rsidR="00255496" w:rsidRPr="001F6198" w:rsidRDefault="00DC5416" w:rsidP="001F6198">
      <w:pPr>
        <w:pStyle w:val="ListParagraph"/>
        <w:numPr>
          <w:ilvl w:val="0"/>
          <w:numId w:val="2"/>
        </w:numPr>
        <w:spacing w:line="480" w:lineRule="auto"/>
        <w:jc w:val="both"/>
        <w:rPr>
          <w:rFonts w:ascii="Arial" w:hAnsi="Arial" w:cs="Arial"/>
          <w:sz w:val="24"/>
          <w:szCs w:val="24"/>
        </w:rPr>
      </w:pPr>
      <w:r w:rsidRPr="001F6198">
        <w:rPr>
          <w:rFonts w:ascii="Arial" w:hAnsi="Arial" w:cs="Arial"/>
          <w:sz w:val="24"/>
          <w:szCs w:val="24"/>
        </w:rPr>
        <w:t xml:space="preserve">Golding, B.W., 2009. Long lead time flood warnings: reality or fantasy? </w:t>
      </w:r>
      <w:proofErr w:type="spellStart"/>
      <w:r w:rsidRPr="001F6198">
        <w:rPr>
          <w:rFonts w:ascii="Arial" w:hAnsi="Arial" w:cs="Arial"/>
          <w:sz w:val="24"/>
          <w:szCs w:val="24"/>
        </w:rPr>
        <w:t>Meteorol</w:t>
      </w:r>
      <w:proofErr w:type="spellEnd"/>
      <w:r w:rsidRPr="001F6198">
        <w:rPr>
          <w:rFonts w:ascii="Arial" w:hAnsi="Arial" w:cs="Arial"/>
          <w:sz w:val="24"/>
          <w:szCs w:val="24"/>
        </w:rPr>
        <w:t>. Appl. 16 (1), 3–12.</w:t>
      </w:r>
    </w:p>
    <w:p w:rsidR="00DC5416" w:rsidRPr="001F6198" w:rsidRDefault="00DC5416" w:rsidP="001F6198">
      <w:pPr>
        <w:pStyle w:val="ListParagraph"/>
        <w:numPr>
          <w:ilvl w:val="0"/>
          <w:numId w:val="2"/>
        </w:numPr>
        <w:spacing w:line="480" w:lineRule="auto"/>
        <w:jc w:val="both"/>
        <w:rPr>
          <w:rFonts w:ascii="Arial" w:hAnsi="Arial" w:cs="Arial"/>
          <w:sz w:val="24"/>
          <w:szCs w:val="24"/>
        </w:rPr>
      </w:pPr>
      <w:r w:rsidRPr="001F6198">
        <w:rPr>
          <w:rFonts w:ascii="Arial" w:hAnsi="Arial" w:cs="Arial"/>
          <w:sz w:val="24"/>
          <w:szCs w:val="24"/>
        </w:rPr>
        <w:t xml:space="preserve">O’Sullivan, J.J., Bradford, R.A., </w:t>
      </w:r>
      <w:proofErr w:type="spellStart"/>
      <w:r w:rsidRPr="001F6198">
        <w:rPr>
          <w:rFonts w:ascii="Arial" w:hAnsi="Arial" w:cs="Arial"/>
          <w:sz w:val="24"/>
          <w:szCs w:val="24"/>
        </w:rPr>
        <w:t>Bonaiuto</w:t>
      </w:r>
      <w:proofErr w:type="spellEnd"/>
      <w:r w:rsidRPr="001F6198">
        <w:rPr>
          <w:rFonts w:ascii="Arial" w:hAnsi="Arial" w:cs="Arial"/>
          <w:sz w:val="24"/>
          <w:szCs w:val="24"/>
        </w:rPr>
        <w:t xml:space="preserve">, M., De </w:t>
      </w:r>
      <w:proofErr w:type="spellStart"/>
      <w:r w:rsidRPr="001F6198">
        <w:rPr>
          <w:rFonts w:ascii="Arial" w:hAnsi="Arial" w:cs="Arial"/>
          <w:sz w:val="24"/>
          <w:szCs w:val="24"/>
        </w:rPr>
        <w:t>Dominicis</w:t>
      </w:r>
      <w:proofErr w:type="spellEnd"/>
      <w:r w:rsidRPr="001F6198">
        <w:rPr>
          <w:rFonts w:ascii="Arial" w:hAnsi="Arial" w:cs="Arial"/>
          <w:sz w:val="24"/>
          <w:szCs w:val="24"/>
        </w:rPr>
        <w:t xml:space="preserve">, S., </w:t>
      </w:r>
      <w:proofErr w:type="spellStart"/>
      <w:r w:rsidRPr="001F6198">
        <w:rPr>
          <w:rFonts w:ascii="Arial" w:hAnsi="Arial" w:cs="Arial"/>
          <w:sz w:val="24"/>
          <w:szCs w:val="24"/>
        </w:rPr>
        <w:t>Rotko</w:t>
      </w:r>
      <w:proofErr w:type="spellEnd"/>
      <w:r w:rsidRPr="001F6198">
        <w:rPr>
          <w:rFonts w:ascii="Arial" w:hAnsi="Arial" w:cs="Arial"/>
          <w:sz w:val="24"/>
          <w:szCs w:val="24"/>
        </w:rPr>
        <w:t xml:space="preserve">, P., </w:t>
      </w:r>
      <w:proofErr w:type="spellStart"/>
      <w:r w:rsidRPr="001F6198">
        <w:rPr>
          <w:rFonts w:ascii="Arial" w:hAnsi="Arial" w:cs="Arial"/>
          <w:sz w:val="24"/>
          <w:szCs w:val="24"/>
        </w:rPr>
        <w:t>Aaltonen</w:t>
      </w:r>
      <w:proofErr w:type="spellEnd"/>
      <w:r w:rsidRPr="001F6198">
        <w:rPr>
          <w:rFonts w:ascii="Arial" w:hAnsi="Arial" w:cs="Arial"/>
          <w:sz w:val="24"/>
          <w:szCs w:val="24"/>
        </w:rPr>
        <w:t xml:space="preserve">, J., et al., 2012. Enhancing flood resilience through improved risk communications. Nat. Hazards Earth Syst. Sci. 12 (7), 2271–2282. </w:t>
      </w:r>
      <w:hyperlink r:id="rId12" w:history="1">
        <w:r w:rsidR="001F6198" w:rsidRPr="001F6198">
          <w:rPr>
            <w:rStyle w:val="Hyperlink"/>
            <w:rFonts w:ascii="Arial" w:hAnsi="Arial" w:cs="Arial"/>
            <w:sz w:val="24"/>
            <w:szCs w:val="24"/>
          </w:rPr>
          <w:t>https://doi.org/10.5194/nhess-12- 2271-2012</w:t>
        </w:r>
      </w:hyperlink>
      <w:r w:rsidRPr="001F6198">
        <w:rPr>
          <w:rFonts w:ascii="Arial" w:hAnsi="Arial" w:cs="Arial"/>
          <w:sz w:val="24"/>
          <w:szCs w:val="24"/>
        </w:rPr>
        <w:t>.</w:t>
      </w:r>
    </w:p>
    <w:p w:rsidR="001F6198" w:rsidRPr="001F6198" w:rsidRDefault="001F6198" w:rsidP="001F6198">
      <w:pPr>
        <w:pStyle w:val="ListParagraph"/>
        <w:numPr>
          <w:ilvl w:val="0"/>
          <w:numId w:val="2"/>
        </w:numPr>
        <w:spacing w:line="480" w:lineRule="auto"/>
        <w:jc w:val="both"/>
        <w:rPr>
          <w:rFonts w:ascii="Arial" w:hAnsi="Arial" w:cs="Arial"/>
          <w:sz w:val="24"/>
          <w:szCs w:val="24"/>
        </w:rPr>
      </w:pPr>
      <w:proofErr w:type="spellStart"/>
      <w:r w:rsidRPr="001F6198">
        <w:rPr>
          <w:rFonts w:ascii="Arial" w:hAnsi="Arial" w:cs="Arial"/>
          <w:sz w:val="24"/>
          <w:szCs w:val="24"/>
        </w:rPr>
        <w:t>Kellens</w:t>
      </w:r>
      <w:proofErr w:type="spellEnd"/>
      <w:r w:rsidRPr="001F6198">
        <w:rPr>
          <w:rFonts w:ascii="Arial" w:hAnsi="Arial" w:cs="Arial"/>
          <w:sz w:val="24"/>
          <w:szCs w:val="24"/>
        </w:rPr>
        <w:t xml:space="preserve">, W., </w:t>
      </w:r>
      <w:proofErr w:type="spellStart"/>
      <w:r w:rsidRPr="001F6198">
        <w:rPr>
          <w:rFonts w:ascii="Arial" w:hAnsi="Arial" w:cs="Arial"/>
          <w:sz w:val="24"/>
          <w:szCs w:val="24"/>
        </w:rPr>
        <w:t>Terpstra</w:t>
      </w:r>
      <w:proofErr w:type="spellEnd"/>
      <w:r w:rsidRPr="001F6198">
        <w:rPr>
          <w:rFonts w:ascii="Arial" w:hAnsi="Arial" w:cs="Arial"/>
          <w:sz w:val="24"/>
          <w:szCs w:val="24"/>
        </w:rPr>
        <w:t xml:space="preserve">, T., De </w:t>
      </w:r>
      <w:proofErr w:type="spellStart"/>
      <w:r w:rsidRPr="001F6198">
        <w:rPr>
          <w:rFonts w:ascii="Arial" w:hAnsi="Arial" w:cs="Arial"/>
          <w:sz w:val="24"/>
          <w:szCs w:val="24"/>
        </w:rPr>
        <w:t>Maeyer</w:t>
      </w:r>
      <w:proofErr w:type="spellEnd"/>
      <w:r w:rsidRPr="001F6198">
        <w:rPr>
          <w:rFonts w:ascii="Arial" w:hAnsi="Arial" w:cs="Arial"/>
          <w:sz w:val="24"/>
          <w:szCs w:val="24"/>
        </w:rPr>
        <w:t>, P., 2013. Perception and communication of flood risks: a systematic review of empirical research. Risk Anal. 33 (1), 24–49.</w:t>
      </w:r>
    </w:p>
    <w:p w:rsidR="001F6198" w:rsidRPr="001F6198" w:rsidRDefault="001F6198" w:rsidP="001F6198">
      <w:pPr>
        <w:pStyle w:val="ListParagraph"/>
        <w:numPr>
          <w:ilvl w:val="0"/>
          <w:numId w:val="2"/>
        </w:numPr>
        <w:spacing w:line="480" w:lineRule="auto"/>
        <w:jc w:val="both"/>
        <w:rPr>
          <w:rFonts w:ascii="Arial" w:hAnsi="Arial" w:cs="Arial"/>
          <w:sz w:val="24"/>
          <w:szCs w:val="24"/>
        </w:rPr>
      </w:pPr>
    </w:p>
    <w:sectPr w:rsidR="001F6198" w:rsidRPr="001F61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Linux Libertine">
    <w:altName w:val="Cambria"/>
    <w:panose1 w:val="00000000000000000000"/>
    <w:charset w:val="00"/>
    <w:family w:val="auto"/>
    <w:notTrueType/>
    <w:pitch w:val="variable"/>
    <w:sig w:usb0="E0000AFF" w:usb1="5000E4FB" w:usb2="0000002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1E6"/>
    <w:multiLevelType w:val="hybridMultilevel"/>
    <w:tmpl w:val="413CF7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A046696"/>
    <w:multiLevelType w:val="hybridMultilevel"/>
    <w:tmpl w:val="F34E7C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68002A"/>
    <w:multiLevelType w:val="hybridMultilevel"/>
    <w:tmpl w:val="0EAAE6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464917D6"/>
    <w:multiLevelType w:val="hybridMultilevel"/>
    <w:tmpl w:val="459E1B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CE"/>
    <w:rsid w:val="000A45CE"/>
    <w:rsid w:val="000D4BD1"/>
    <w:rsid w:val="001F6198"/>
    <w:rsid w:val="00255496"/>
    <w:rsid w:val="00562700"/>
    <w:rsid w:val="005B46B7"/>
    <w:rsid w:val="007B5DDF"/>
    <w:rsid w:val="00842EFB"/>
    <w:rsid w:val="00B437B5"/>
    <w:rsid w:val="00DC5416"/>
    <w:rsid w:val="00FE5C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DC92"/>
  <w15:chartTrackingRefBased/>
  <w15:docId w15:val="{D4925A74-4BA9-4AF8-AC4B-572B2AF8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27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62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5CE"/>
    <w:pPr>
      <w:ind w:left="720"/>
      <w:contextualSpacing/>
    </w:pPr>
  </w:style>
  <w:style w:type="character" w:customStyle="1" w:styleId="hlfld-contribauthor">
    <w:name w:val="hlfld-contribauthor"/>
    <w:basedOn w:val="DefaultParagraphFont"/>
    <w:rsid w:val="00255496"/>
  </w:style>
  <w:style w:type="character" w:customStyle="1" w:styleId="seriestitle">
    <w:name w:val="seriestitle"/>
    <w:basedOn w:val="DefaultParagraphFont"/>
    <w:rsid w:val="00255496"/>
  </w:style>
  <w:style w:type="character" w:customStyle="1" w:styleId="doi">
    <w:name w:val="doi"/>
    <w:basedOn w:val="DefaultParagraphFont"/>
    <w:rsid w:val="00255496"/>
  </w:style>
  <w:style w:type="character" w:customStyle="1" w:styleId="volume">
    <w:name w:val="volume"/>
    <w:basedOn w:val="DefaultParagraphFont"/>
    <w:rsid w:val="00255496"/>
  </w:style>
  <w:style w:type="character" w:customStyle="1" w:styleId="issue">
    <w:name w:val="issue"/>
    <w:basedOn w:val="DefaultParagraphFont"/>
    <w:rsid w:val="00255496"/>
  </w:style>
  <w:style w:type="character" w:customStyle="1" w:styleId="page-range">
    <w:name w:val="page-range"/>
    <w:basedOn w:val="DefaultParagraphFont"/>
    <w:rsid w:val="00255496"/>
  </w:style>
  <w:style w:type="character" w:customStyle="1" w:styleId="pub-date">
    <w:name w:val="pub-date"/>
    <w:basedOn w:val="DefaultParagraphFont"/>
    <w:rsid w:val="00255496"/>
  </w:style>
  <w:style w:type="character" w:styleId="Hyperlink">
    <w:name w:val="Hyperlink"/>
    <w:basedOn w:val="DefaultParagraphFont"/>
    <w:uiPriority w:val="99"/>
    <w:unhideWhenUsed/>
    <w:rsid w:val="00255496"/>
    <w:rPr>
      <w:color w:val="0563C1" w:themeColor="hyperlink"/>
      <w:u w:val="single"/>
    </w:rPr>
  </w:style>
  <w:style w:type="character" w:styleId="PlaceholderText">
    <w:name w:val="Placeholder Text"/>
    <w:basedOn w:val="DefaultParagraphFont"/>
    <w:uiPriority w:val="99"/>
    <w:semiHidden/>
    <w:rsid w:val="00DC5416"/>
    <w:rPr>
      <w:color w:val="808080"/>
    </w:rPr>
  </w:style>
  <w:style w:type="paragraph" w:customStyle="1" w:styleId="Head1">
    <w:name w:val="Head1"/>
    <w:basedOn w:val="Heading1"/>
    <w:next w:val="Normal"/>
    <w:autoRedefine/>
    <w:qFormat/>
    <w:rsid w:val="00562700"/>
    <w:pPr>
      <w:numPr>
        <w:numId w:val="3"/>
      </w:numPr>
      <w:tabs>
        <w:tab w:val="num" w:pos="360"/>
      </w:tabs>
      <w:spacing w:before="220" w:after="80" w:line="240" w:lineRule="auto"/>
      <w:ind w:left="0" w:firstLine="0"/>
      <w:jc w:val="both"/>
    </w:pPr>
    <w:rPr>
      <w:rFonts w:ascii="Linux Biolinum" w:eastAsia="Times New Roman" w:hAnsi="Linux Biolinum" w:cs="Linux Biolinum"/>
      <w:b/>
      <w:bCs/>
      <w:color w:val="auto"/>
      <w:sz w:val="28"/>
      <w:szCs w:val="20"/>
      <w:lang w:val="en-US"/>
    </w:rPr>
  </w:style>
  <w:style w:type="paragraph" w:customStyle="1" w:styleId="FigureCaption">
    <w:name w:val="FigureCaption"/>
    <w:link w:val="FigureCaptionChar"/>
    <w:autoRedefine/>
    <w:qFormat/>
    <w:rsid w:val="00562700"/>
    <w:pPr>
      <w:spacing w:before="220" w:after="240" w:line="240" w:lineRule="auto"/>
      <w:jc w:val="center"/>
    </w:pPr>
    <w:rPr>
      <w:rFonts w:ascii="Linux Libertine" w:hAnsi="Linux Libertine" w:cs="Linux Libertine"/>
      <w:b/>
      <w:sz w:val="18"/>
      <w:lang w:val="en-US"/>
    </w:rPr>
  </w:style>
  <w:style w:type="character" w:customStyle="1" w:styleId="FigureCaptionChar">
    <w:name w:val="FigureCaption Char"/>
    <w:basedOn w:val="DefaultParagraphFont"/>
    <w:link w:val="FigureCaption"/>
    <w:rsid w:val="00562700"/>
    <w:rPr>
      <w:rFonts w:ascii="Linux Libertine" w:hAnsi="Linux Libertine" w:cs="Linux Libertine"/>
      <w:b/>
      <w:sz w:val="18"/>
      <w:lang w:val="en-US"/>
    </w:rPr>
  </w:style>
  <w:style w:type="paragraph" w:customStyle="1" w:styleId="Head2">
    <w:name w:val="Head2"/>
    <w:basedOn w:val="Heading2"/>
    <w:next w:val="Normal"/>
    <w:autoRedefine/>
    <w:qFormat/>
    <w:rsid w:val="00562700"/>
    <w:pPr>
      <w:numPr>
        <w:ilvl w:val="1"/>
        <w:numId w:val="3"/>
      </w:numPr>
      <w:tabs>
        <w:tab w:val="num" w:pos="360"/>
      </w:tabs>
      <w:spacing w:before="180" w:after="80" w:line="240" w:lineRule="auto"/>
      <w:ind w:left="0" w:firstLine="0"/>
      <w:jc w:val="both"/>
    </w:pPr>
    <w:rPr>
      <w:rFonts w:ascii="Linux Biolinum" w:eastAsia="Times New Roman" w:hAnsi="Linux Biolinum" w:cs="Linux Biolinum"/>
      <w:b/>
      <w:bCs/>
      <w:color w:val="auto"/>
      <w:szCs w:val="20"/>
      <w:lang w:val="en-US"/>
    </w:rPr>
  </w:style>
  <w:style w:type="paragraph" w:customStyle="1" w:styleId="Head3">
    <w:name w:val="Head3"/>
    <w:next w:val="Normal"/>
    <w:autoRedefine/>
    <w:qFormat/>
    <w:rsid w:val="00562700"/>
    <w:pPr>
      <w:keepNext/>
      <w:numPr>
        <w:ilvl w:val="2"/>
        <w:numId w:val="3"/>
      </w:numPr>
      <w:spacing w:before="120" w:after="40" w:line="240" w:lineRule="auto"/>
    </w:pPr>
    <w:rPr>
      <w:rFonts w:ascii="Linux Biolinum" w:eastAsia="Times New Roman" w:hAnsi="Linux Biolinum" w:cs="Linux Biolinum"/>
      <w:b/>
      <w:sz w:val="18"/>
      <w:szCs w:val="20"/>
      <w:lang w:val="en-US"/>
    </w:rPr>
  </w:style>
  <w:style w:type="paragraph" w:customStyle="1" w:styleId="Head4">
    <w:name w:val="Head4"/>
    <w:autoRedefine/>
    <w:qFormat/>
    <w:rsid w:val="00562700"/>
    <w:pPr>
      <w:keepNext/>
      <w:numPr>
        <w:ilvl w:val="3"/>
        <w:numId w:val="3"/>
      </w:numPr>
      <w:spacing w:before="60" w:after="140" w:line="240" w:lineRule="auto"/>
    </w:pPr>
    <w:rPr>
      <w:rFonts w:ascii="Linux Biolinum" w:eastAsia="Times New Roman" w:hAnsi="Linux Biolinum" w:cs="Linux Biolinum"/>
      <w:i/>
      <w:sz w:val="24"/>
      <w:szCs w:val="20"/>
      <w:lang w:val="en-US"/>
    </w:rPr>
  </w:style>
  <w:style w:type="character" w:customStyle="1" w:styleId="Label">
    <w:name w:val="Label"/>
    <w:basedOn w:val="DefaultParagraphFont"/>
    <w:uiPriority w:val="1"/>
    <w:qFormat/>
    <w:rsid w:val="00562700"/>
    <w:rPr>
      <w:rFonts w:ascii="Linux Libertine" w:hAnsi="Linux Libertine" w:cs="Linux Libertine"/>
      <w:b w:val="0"/>
      <w:color w:val="0070C0"/>
    </w:rPr>
  </w:style>
  <w:style w:type="paragraph" w:customStyle="1" w:styleId="Image">
    <w:name w:val="Image"/>
    <w:basedOn w:val="Normal"/>
    <w:link w:val="ImageChar"/>
    <w:qFormat/>
    <w:rsid w:val="00562700"/>
    <w:pPr>
      <w:keepNext/>
      <w:spacing w:after="0" w:line="264" w:lineRule="auto"/>
      <w:jc w:val="both"/>
    </w:pPr>
    <w:rPr>
      <w:rFonts w:ascii="Linux Libertine" w:hAnsi="Linux Libertine" w:cs="Linux Libertine"/>
      <w:sz w:val="18"/>
      <w:lang w:val="en-US"/>
    </w:rPr>
  </w:style>
  <w:style w:type="paragraph" w:customStyle="1" w:styleId="PostHeadPara">
    <w:name w:val="PostHeadPara"/>
    <w:basedOn w:val="Normal"/>
    <w:qFormat/>
    <w:rsid w:val="00562700"/>
    <w:pPr>
      <w:spacing w:after="0" w:line="264" w:lineRule="auto"/>
    </w:pPr>
    <w:rPr>
      <w:rFonts w:ascii="Linux Libertine" w:hAnsi="Linux Libertine" w:cs="Linux Libertine"/>
      <w:sz w:val="18"/>
      <w:lang w:val="en-US"/>
    </w:rPr>
  </w:style>
  <w:style w:type="paragraph" w:customStyle="1" w:styleId="Normal1">
    <w:name w:val="Normal1"/>
    <w:basedOn w:val="Normal"/>
    <w:qFormat/>
    <w:rsid w:val="00562700"/>
    <w:pPr>
      <w:spacing w:after="0" w:line="264" w:lineRule="auto"/>
      <w:jc w:val="both"/>
    </w:pPr>
    <w:rPr>
      <w:rFonts w:ascii="Linux Libertine" w:hAnsi="Linux Libertine" w:cs="Linux Libertine"/>
      <w:sz w:val="18"/>
      <w:lang w:val="en-US"/>
    </w:rPr>
  </w:style>
  <w:style w:type="paragraph" w:customStyle="1" w:styleId="Equation">
    <w:name w:val="Equation"/>
    <w:basedOn w:val="Image"/>
    <w:link w:val="EquationChar"/>
    <w:qFormat/>
    <w:rsid w:val="00562700"/>
    <w:pPr>
      <w:jc w:val="center"/>
    </w:pPr>
  </w:style>
  <w:style w:type="character" w:customStyle="1" w:styleId="ImageChar">
    <w:name w:val="Image Char"/>
    <w:basedOn w:val="DefaultParagraphFont"/>
    <w:link w:val="Image"/>
    <w:rsid w:val="00562700"/>
    <w:rPr>
      <w:rFonts w:ascii="Linux Libertine" w:hAnsi="Linux Libertine" w:cs="Linux Libertine"/>
      <w:sz w:val="18"/>
      <w:lang w:val="en-US"/>
    </w:rPr>
  </w:style>
  <w:style w:type="character" w:customStyle="1" w:styleId="EquationChar">
    <w:name w:val="Equation Char"/>
    <w:basedOn w:val="ImageChar"/>
    <w:link w:val="Equation"/>
    <w:rsid w:val="00562700"/>
    <w:rPr>
      <w:rFonts w:ascii="Linux Libertine" w:hAnsi="Linux Libertine" w:cs="Linux Libertine"/>
      <w:sz w:val="18"/>
      <w:lang w:val="en-US"/>
    </w:rPr>
  </w:style>
  <w:style w:type="character" w:customStyle="1" w:styleId="Heading1Char">
    <w:name w:val="Heading 1 Char"/>
    <w:basedOn w:val="DefaultParagraphFont"/>
    <w:link w:val="Heading1"/>
    <w:uiPriority w:val="9"/>
    <w:rsid w:val="005627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627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10444">
      <w:bodyDiv w:val="1"/>
      <w:marLeft w:val="0"/>
      <w:marRight w:val="0"/>
      <w:marTop w:val="0"/>
      <w:marBottom w:val="0"/>
      <w:divBdr>
        <w:top w:val="none" w:sz="0" w:space="0" w:color="auto"/>
        <w:left w:val="none" w:sz="0" w:space="0" w:color="auto"/>
        <w:bottom w:val="none" w:sz="0" w:space="0" w:color="auto"/>
        <w:right w:val="none" w:sz="0" w:space="0" w:color="auto"/>
      </w:divBdr>
    </w:div>
    <w:div w:id="253362776">
      <w:bodyDiv w:val="1"/>
      <w:marLeft w:val="0"/>
      <w:marRight w:val="0"/>
      <w:marTop w:val="0"/>
      <w:marBottom w:val="0"/>
      <w:divBdr>
        <w:top w:val="none" w:sz="0" w:space="0" w:color="auto"/>
        <w:left w:val="none" w:sz="0" w:space="0" w:color="auto"/>
        <w:bottom w:val="none" w:sz="0" w:space="0" w:color="auto"/>
        <w:right w:val="none" w:sz="0" w:space="0" w:color="auto"/>
      </w:divBdr>
    </w:div>
    <w:div w:id="260455000">
      <w:bodyDiv w:val="1"/>
      <w:marLeft w:val="0"/>
      <w:marRight w:val="0"/>
      <w:marTop w:val="0"/>
      <w:marBottom w:val="0"/>
      <w:divBdr>
        <w:top w:val="none" w:sz="0" w:space="0" w:color="auto"/>
        <w:left w:val="none" w:sz="0" w:space="0" w:color="auto"/>
        <w:bottom w:val="none" w:sz="0" w:space="0" w:color="auto"/>
        <w:right w:val="none" w:sz="0" w:space="0" w:color="auto"/>
      </w:divBdr>
    </w:div>
    <w:div w:id="1076515610">
      <w:bodyDiv w:val="1"/>
      <w:marLeft w:val="0"/>
      <w:marRight w:val="0"/>
      <w:marTop w:val="0"/>
      <w:marBottom w:val="0"/>
      <w:divBdr>
        <w:top w:val="none" w:sz="0" w:space="0" w:color="auto"/>
        <w:left w:val="none" w:sz="0" w:space="0" w:color="auto"/>
        <w:bottom w:val="none" w:sz="0" w:space="0" w:color="auto"/>
        <w:right w:val="none" w:sz="0" w:space="0" w:color="auto"/>
      </w:divBdr>
      <w:divsChild>
        <w:div w:id="17002976">
          <w:marLeft w:val="0"/>
          <w:marRight w:val="0"/>
          <w:marTop w:val="0"/>
          <w:marBottom w:val="240"/>
          <w:divBdr>
            <w:top w:val="none" w:sz="0" w:space="0" w:color="auto"/>
            <w:left w:val="none" w:sz="0" w:space="0" w:color="auto"/>
            <w:bottom w:val="none" w:sz="0" w:space="0" w:color="auto"/>
            <w:right w:val="none" w:sz="0" w:space="0" w:color="auto"/>
          </w:divBdr>
          <w:divsChild>
            <w:div w:id="252280177">
              <w:marLeft w:val="0"/>
              <w:marRight w:val="0"/>
              <w:marTop w:val="0"/>
              <w:marBottom w:val="0"/>
              <w:divBdr>
                <w:top w:val="none" w:sz="0" w:space="0" w:color="auto"/>
                <w:left w:val="none" w:sz="0" w:space="0" w:color="auto"/>
                <w:bottom w:val="none" w:sz="0" w:space="0" w:color="auto"/>
                <w:right w:val="none" w:sz="0" w:space="0" w:color="auto"/>
              </w:divBdr>
              <w:divsChild>
                <w:div w:id="8025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3676">
          <w:marLeft w:val="0"/>
          <w:marRight w:val="0"/>
          <w:marTop w:val="0"/>
          <w:marBottom w:val="0"/>
          <w:divBdr>
            <w:top w:val="none" w:sz="0" w:space="0" w:color="auto"/>
            <w:left w:val="none" w:sz="0" w:space="0" w:color="auto"/>
            <w:bottom w:val="none" w:sz="0" w:space="0" w:color="auto"/>
            <w:right w:val="none" w:sz="0" w:space="0" w:color="auto"/>
          </w:divBdr>
          <w:divsChild>
            <w:div w:id="1577663714">
              <w:marLeft w:val="0"/>
              <w:marRight w:val="0"/>
              <w:marTop w:val="0"/>
              <w:marBottom w:val="0"/>
              <w:divBdr>
                <w:top w:val="none" w:sz="0" w:space="0" w:color="auto"/>
                <w:left w:val="none" w:sz="0" w:space="0" w:color="auto"/>
                <w:bottom w:val="none" w:sz="0" w:space="0" w:color="auto"/>
                <w:right w:val="none" w:sz="0" w:space="0" w:color="auto"/>
              </w:divBdr>
              <w:divsChild>
                <w:div w:id="1852599923">
                  <w:marLeft w:val="0"/>
                  <w:marRight w:val="0"/>
                  <w:marTop w:val="0"/>
                  <w:marBottom w:val="0"/>
                  <w:divBdr>
                    <w:top w:val="none" w:sz="0" w:space="0" w:color="auto"/>
                    <w:left w:val="none" w:sz="0" w:space="0" w:color="auto"/>
                    <w:bottom w:val="none" w:sz="0" w:space="0" w:color="auto"/>
                    <w:right w:val="none" w:sz="0" w:space="0" w:color="auto"/>
                  </w:divBdr>
                  <w:divsChild>
                    <w:div w:id="2035181882">
                      <w:marLeft w:val="0"/>
                      <w:marRight w:val="0"/>
                      <w:marTop w:val="0"/>
                      <w:marBottom w:val="0"/>
                      <w:divBdr>
                        <w:top w:val="none" w:sz="0" w:space="0" w:color="auto"/>
                        <w:left w:val="none" w:sz="0" w:space="0" w:color="auto"/>
                        <w:bottom w:val="none" w:sz="0" w:space="0" w:color="auto"/>
                        <w:right w:val="none" w:sz="0" w:space="0" w:color="auto"/>
                      </w:divBdr>
                      <w:divsChild>
                        <w:div w:id="1240676893">
                          <w:marLeft w:val="240"/>
                          <w:marRight w:val="240"/>
                          <w:marTop w:val="240"/>
                          <w:marBottom w:val="240"/>
                          <w:divBdr>
                            <w:top w:val="none" w:sz="0" w:space="0" w:color="auto"/>
                            <w:left w:val="none" w:sz="0" w:space="0" w:color="auto"/>
                            <w:bottom w:val="none" w:sz="0" w:space="0" w:color="auto"/>
                            <w:right w:val="none" w:sz="0" w:space="0" w:color="auto"/>
                          </w:divBdr>
                          <w:divsChild>
                            <w:div w:id="930431910">
                              <w:marLeft w:val="0"/>
                              <w:marRight w:val="0"/>
                              <w:marTop w:val="0"/>
                              <w:marBottom w:val="0"/>
                              <w:divBdr>
                                <w:top w:val="none" w:sz="0" w:space="0" w:color="auto"/>
                                <w:left w:val="none" w:sz="0" w:space="0" w:color="auto"/>
                                <w:bottom w:val="none" w:sz="0" w:space="0" w:color="auto"/>
                                <w:right w:val="none" w:sz="0" w:space="0" w:color="auto"/>
                              </w:divBdr>
                              <w:divsChild>
                                <w:div w:id="1151336553">
                                  <w:marLeft w:val="0"/>
                                  <w:marRight w:val="0"/>
                                  <w:marTop w:val="0"/>
                                  <w:marBottom w:val="0"/>
                                  <w:divBdr>
                                    <w:top w:val="none" w:sz="0" w:space="0" w:color="auto"/>
                                    <w:left w:val="none" w:sz="0" w:space="0" w:color="auto"/>
                                    <w:bottom w:val="none" w:sz="0" w:space="0" w:color="auto"/>
                                    <w:right w:val="none" w:sz="0" w:space="0" w:color="auto"/>
                                  </w:divBdr>
                                  <w:divsChild>
                                    <w:div w:id="1312757342">
                                      <w:marLeft w:val="0"/>
                                      <w:marRight w:val="0"/>
                                      <w:marTop w:val="0"/>
                                      <w:marBottom w:val="0"/>
                                      <w:divBdr>
                                        <w:top w:val="none" w:sz="0" w:space="0" w:color="auto"/>
                                        <w:left w:val="none" w:sz="0" w:space="0" w:color="auto"/>
                                        <w:bottom w:val="none" w:sz="0" w:space="0" w:color="auto"/>
                                        <w:right w:val="none" w:sz="0" w:space="0" w:color="auto"/>
                                      </w:divBdr>
                                      <w:divsChild>
                                        <w:div w:id="10703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5013939">
      <w:bodyDiv w:val="1"/>
      <w:marLeft w:val="0"/>
      <w:marRight w:val="0"/>
      <w:marTop w:val="0"/>
      <w:marBottom w:val="0"/>
      <w:divBdr>
        <w:top w:val="none" w:sz="0" w:space="0" w:color="auto"/>
        <w:left w:val="none" w:sz="0" w:space="0" w:color="auto"/>
        <w:bottom w:val="none" w:sz="0" w:space="0" w:color="auto"/>
        <w:right w:val="none" w:sz="0" w:space="0" w:color="auto"/>
      </w:divBdr>
    </w:div>
    <w:div w:id="1616595774">
      <w:bodyDiv w:val="1"/>
      <w:marLeft w:val="0"/>
      <w:marRight w:val="0"/>
      <w:marTop w:val="0"/>
      <w:marBottom w:val="0"/>
      <w:divBdr>
        <w:top w:val="none" w:sz="0" w:space="0" w:color="auto"/>
        <w:left w:val="none" w:sz="0" w:space="0" w:color="auto"/>
        <w:bottom w:val="none" w:sz="0" w:space="0" w:color="auto"/>
        <w:right w:val="none" w:sz="0" w:space="0" w:color="auto"/>
      </w:divBdr>
    </w:div>
    <w:div w:id="1647664360">
      <w:bodyDiv w:val="1"/>
      <w:marLeft w:val="0"/>
      <w:marRight w:val="0"/>
      <w:marTop w:val="0"/>
      <w:marBottom w:val="0"/>
      <w:divBdr>
        <w:top w:val="none" w:sz="0" w:space="0" w:color="auto"/>
        <w:left w:val="none" w:sz="0" w:space="0" w:color="auto"/>
        <w:bottom w:val="none" w:sz="0" w:space="0" w:color="auto"/>
        <w:right w:val="none" w:sz="0" w:space="0" w:color="auto"/>
      </w:divBdr>
    </w:div>
    <w:div w:id="1893729524">
      <w:bodyDiv w:val="1"/>
      <w:marLeft w:val="0"/>
      <w:marRight w:val="0"/>
      <w:marTop w:val="0"/>
      <w:marBottom w:val="0"/>
      <w:divBdr>
        <w:top w:val="none" w:sz="0" w:space="0" w:color="auto"/>
        <w:left w:val="none" w:sz="0" w:space="0" w:color="auto"/>
        <w:bottom w:val="none" w:sz="0" w:space="0" w:color="auto"/>
        <w:right w:val="none" w:sz="0" w:space="0" w:color="auto"/>
      </w:divBdr>
    </w:div>
    <w:div w:id="1907758531">
      <w:bodyDiv w:val="1"/>
      <w:marLeft w:val="0"/>
      <w:marRight w:val="0"/>
      <w:marTop w:val="0"/>
      <w:marBottom w:val="0"/>
      <w:divBdr>
        <w:top w:val="none" w:sz="0" w:space="0" w:color="auto"/>
        <w:left w:val="none" w:sz="0" w:space="0" w:color="auto"/>
        <w:bottom w:val="none" w:sz="0" w:space="0" w:color="auto"/>
        <w:right w:val="none" w:sz="0" w:space="0" w:color="auto"/>
      </w:divBdr>
    </w:div>
    <w:div w:id="198142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5194/nhess-12-%202271-20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hyperlink" Target="https://www.investopedia.com/terms/c/conditional_probability.as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2022-07-17T09:47:00Z</dcterms:created>
  <dcterms:modified xsi:type="dcterms:W3CDTF">2022-07-17T11:29:00Z</dcterms:modified>
</cp:coreProperties>
</file>