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041E" w14:textId="1D06F059" w:rsidR="0012266D" w:rsidRDefault="0012266D" w:rsidP="0012266D">
      <w:pPr>
        <w:pStyle w:val="Head1"/>
        <w:numPr>
          <w:ilvl w:val="0"/>
          <w:numId w:val="0"/>
        </w:numPr>
        <w:ind w:left="360" w:hanging="360"/>
      </w:pPr>
      <w:r>
        <w:t>STATEMENT OF THE PROBLEM</w:t>
      </w:r>
    </w:p>
    <w:p w14:paraId="1520A3FB" w14:textId="55CC51AB" w:rsidR="0012266D" w:rsidRPr="00E83D20" w:rsidRDefault="009B1CA2" w:rsidP="0012266D">
      <w:pPr>
        <w:pStyle w:val="Para"/>
        <w:jc w:val="both"/>
      </w:pPr>
      <w:r w:rsidRPr="009B1CA2">
        <w:t xml:space="preserve">The Philippines is highly exposed to flooding, the consequence of severe cyclones and heavy rainfall. The risks from flooding are </w:t>
      </w:r>
      <w:r>
        <w:t>worsen</w:t>
      </w:r>
      <w:r w:rsidRPr="009B1CA2">
        <w:t xml:space="preserve"> by land-use change such as urbanization and logging</w:t>
      </w:r>
      <w:r>
        <w:t xml:space="preserve"> [</w:t>
      </w:r>
      <w:r w:rsidRPr="009B1CA2">
        <w:t>The World Bank Group,</w:t>
      </w:r>
      <w:r w:rsidRPr="009B1CA2">
        <w:t xml:space="preserve"> </w:t>
      </w:r>
      <w:r w:rsidRPr="009B1CA2">
        <w:t>2021</w:t>
      </w:r>
      <w:r>
        <w:t xml:space="preserve"> </w:t>
      </w:r>
      <w:hyperlink r:id="rId5" w:history="1">
        <w:r w:rsidRPr="009B3F52">
          <w:rPr>
            <w:rStyle w:val="Hyperlink"/>
          </w:rPr>
          <w:t>https://climateknowledgeportal.worldbank.org/country/philippines/vulnerability</w:t>
        </w:r>
      </w:hyperlink>
      <w:r>
        <w:t xml:space="preserve"> ]</w:t>
      </w:r>
      <w:r w:rsidRPr="009B1CA2">
        <w:t>.</w:t>
      </w:r>
      <w:r>
        <w:t xml:space="preserve"> </w:t>
      </w:r>
      <w:r w:rsidR="00BB3A0F">
        <w:t xml:space="preserve">On November 12-13, 2020, typhoon Ulysses </w:t>
      </w:r>
      <w:r w:rsidR="00E54DC6">
        <w:t xml:space="preserve">lashed the main island of Luzon with heavy rainfall triggering extensive flooding affecting several regions. </w:t>
      </w:r>
      <w:r w:rsidR="00E54DC6" w:rsidRPr="00E54DC6">
        <w:t>Tens of thousands of homes in low-lying suburbs of the national capital were submerged in roof-level floods, trapping residents in their rooftops while awaiting rescue</w:t>
      </w:r>
      <w:r w:rsidR="00E54DC6">
        <w:t xml:space="preserve"> [</w:t>
      </w:r>
      <w:r w:rsidR="00E54DC6" w:rsidRPr="00E54DC6">
        <w:t>Office for the Coordination of Humanitarian Affairs</w:t>
      </w:r>
      <w:r w:rsidR="00E54DC6">
        <w:t xml:space="preserve"> Services, 2020 </w:t>
      </w:r>
      <w:hyperlink r:id="rId6" w:history="1">
        <w:r w:rsidR="0094337B" w:rsidRPr="009B3F52">
          <w:rPr>
            <w:rStyle w:val="Hyperlink"/>
          </w:rPr>
          <w:t>https://reliefweb.int/report/philippines/philippines-typhoon-vamco-ulysses-worst-flooding-decades-cagayan-valley-region-16</w:t>
        </w:r>
      </w:hyperlink>
      <w:r w:rsidR="0094337B">
        <w:t xml:space="preserve"> </w:t>
      </w:r>
      <w:r w:rsidR="00E54DC6">
        <w:t>]</w:t>
      </w:r>
      <w:r w:rsidR="00E54DC6" w:rsidRPr="00E54DC6">
        <w:t>.</w:t>
      </w:r>
      <w:r w:rsidR="00E54DC6">
        <w:t xml:space="preserve"> </w:t>
      </w:r>
      <w:r w:rsidR="00E54DC6" w:rsidRPr="00E54DC6">
        <w:t>Local authorities</w:t>
      </w:r>
      <w:r w:rsidR="00E54DC6">
        <w:t xml:space="preserve"> in the Philippines</w:t>
      </w:r>
      <w:r w:rsidR="00E54DC6" w:rsidRPr="00E54DC6">
        <w:t xml:space="preserve"> called it the worst in the region in four decades.</w:t>
      </w:r>
      <w:r w:rsidR="00E54DC6">
        <w:t xml:space="preserve"> </w:t>
      </w:r>
      <w:r w:rsidR="00BF1574">
        <w:t>In</w:t>
      </w:r>
      <w:r w:rsidR="00E54DC6">
        <w:t xml:space="preserve"> these times of calamities,</w:t>
      </w:r>
      <w:r w:rsidR="0012266D">
        <w:t xml:space="preserve"> it is </w:t>
      </w:r>
      <w:r w:rsidR="00BF1574">
        <w:t>crucial</w:t>
      </w:r>
      <w:r w:rsidR="0012266D">
        <w:t xml:space="preserve"> to have a flood monitoring and alerting system to warn residents with the danger of an upcoming flood. Implementing an Arduino-based flood monitoring and alerting system is one of the most effective methods that can help prevent the possibility of flood victims. </w:t>
      </w:r>
    </w:p>
    <w:p w14:paraId="711B7062" w14:textId="77777777" w:rsidR="007C4E59" w:rsidRDefault="007C4E59"/>
    <w:sectPr w:rsidR="007C4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inux Libertine">
    <w:altName w:val="Cambria"/>
    <w:charset w:val="00"/>
    <w:family w:val="auto"/>
    <w:pitch w:val="variable"/>
    <w:sig w:usb0="E0000AFF" w:usb1="5000E4FB" w:usb2="00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101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6D"/>
    <w:rsid w:val="0012266D"/>
    <w:rsid w:val="007C4E59"/>
    <w:rsid w:val="0094337B"/>
    <w:rsid w:val="009B1CA2"/>
    <w:rsid w:val="00BB3A0F"/>
    <w:rsid w:val="00BF1574"/>
    <w:rsid w:val="00E5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5E01"/>
  <w15:chartTrackingRefBased/>
  <w15:docId w15:val="{785273D9-C319-4068-B842-B0CE10AA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autoRedefine/>
    <w:qFormat/>
    <w:rsid w:val="0012266D"/>
    <w:pPr>
      <w:spacing w:after="0" w:line="264" w:lineRule="auto"/>
      <w:ind w:firstLine="240"/>
    </w:pPr>
    <w:rPr>
      <w:rFonts w:ascii="Linux Libertine" w:hAnsi="Linux Libertine" w:cs="Linux Libertine"/>
      <w:sz w:val="18"/>
      <w:szCs w:val="22"/>
      <w:lang w:val="en-US" w:bidi="ar-SA"/>
    </w:rPr>
  </w:style>
  <w:style w:type="paragraph" w:customStyle="1" w:styleId="Head1">
    <w:name w:val="Head1"/>
    <w:basedOn w:val="Heading1"/>
    <w:next w:val="Para"/>
    <w:autoRedefine/>
    <w:qFormat/>
    <w:rsid w:val="0012266D"/>
    <w:pPr>
      <w:numPr>
        <w:numId w:val="1"/>
      </w:numPr>
      <w:spacing w:before="220" w:after="80" w:line="240" w:lineRule="auto"/>
      <w:jc w:val="both"/>
    </w:pPr>
    <w:rPr>
      <w:rFonts w:ascii="Linux Biolinum" w:eastAsia="Times New Roman" w:hAnsi="Linux Biolinum" w:cs="Linux Biolinum"/>
      <w:b/>
      <w:bCs/>
      <w:color w:val="auto"/>
      <w:sz w:val="28"/>
      <w:szCs w:val="20"/>
      <w:lang w:val="en-US" w:bidi="ar-SA"/>
    </w:rPr>
  </w:style>
  <w:style w:type="paragraph" w:customStyle="1" w:styleId="Head2">
    <w:name w:val="Head2"/>
    <w:basedOn w:val="Heading2"/>
    <w:next w:val="Para"/>
    <w:autoRedefine/>
    <w:qFormat/>
    <w:rsid w:val="0012266D"/>
    <w:pPr>
      <w:numPr>
        <w:ilvl w:val="1"/>
        <w:numId w:val="1"/>
      </w:numPr>
      <w:spacing w:before="180" w:after="80" w:line="240" w:lineRule="auto"/>
      <w:jc w:val="both"/>
    </w:pPr>
    <w:rPr>
      <w:rFonts w:ascii="Linux Biolinum" w:eastAsia="Times New Roman" w:hAnsi="Linux Biolinum" w:cs="Linux Biolinum"/>
      <w:b/>
      <w:bCs/>
      <w:color w:val="auto"/>
      <w:szCs w:val="20"/>
      <w:lang w:val="en-US" w:bidi="ar-SA"/>
    </w:rPr>
  </w:style>
  <w:style w:type="paragraph" w:customStyle="1" w:styleId="Head3">
    <w:name w:val="Head3"/>
    <w:next w:val="Para"/>
    <w:autoRedefine/>
    <w:qFormat/>
    <w:rsid w:val="0012266D"/>
    <w:pPr>
      <w:keepNext/>
      <w:numPr>
        <w:ilvl w:val="2"/>
        <w:numId w:val="1"/>
      </w:numPr>
      <w:spacing w:before="120" w:after="40" w:line="240" w:lineRule="auto"/>
    </w:pPr>
    <w:rPr>
      <w:rFonts w:ascii="Linux Biolinum" w:eastAsia="Times New Roman" w:hAnsi="Linux Biolinum" w:cs="Linux Biolinum"/>
      <w:b/>
      <w:sz w:val="18"/>
      <w:lang w:val="en-US" w:bidi="ar-SA"/>
    </w:rPr>
  </w:style>
  <w:style w:type="paragraph" w:customStyle="1" w:styleId="Head4">
    <w:name w:val="Head4"/>
    <w:autoRedefine/>
    <w:qFormat/>
    <w:rsid w:val="0012266D"/>
    <w:pPr>
      <w:keepNext/>
      <w:numPr>
        <w:ilvl w:val="3"/>
        <w:numId w:val="1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12266D"/>
    <w:rPr>
      <w:rFonts w:ascii="Linux Libertine" w:hAnsi="Linux Libertine" w:cs="Linux Libertine"/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266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6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9B1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iefweb.int/report/philippines/philippines-typhoon-vamco-ulysses-worst-flooding-decades-cagayan-valley-region-16" TargetMode="External"/><Relationship Id="rId5" Type="http://schemas.openxmlformats.org/officeDocument/2006/relationships/hyperlink" Target="https://climateknowledgeportal.worldbank.org/country/philippines/vulnera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 Glenn</dc:creator>
  <cp:keywords/>
  <dc:description/>
  <cp:lastModifiedBy>Richmond Glenn</cp:lastModifiedBy>
  <cp:revision>3</cp:revision>
  <dcterms:created xsi:type="dcterms:W3CDTF">2022-07-13T02:13:00Z</dcterms:created>
  <dcterms:modified xsi:type="dcterms:W3CDTF">2022-07-13T02:45:00Z</dcterms:modified>
</cp:coreProperties>
</file>