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F3091B7" w14:textId="77777777" w:rsidR="006C655B" w:rsidRPr="00B25EC5" w:rsidRDefault="006C655B" w:rsidP="006C655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B07830">
        <w:t>Computational complexity and cryptography</w:t>
      </w:r>
      <w:r>
        <w:t xml:space="preserve"> </w:t>
      </w:r>
      <w:r w:rsidRPr="00B25EC5">
        <w:t xml:space="preserve">• </w:t>
      </w:r>
      <w:r w:rsidRPr="00B07830">
        <w:t>Algebraic complexity theory</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384B1FDB"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582B3E">
        <w:t>3</w:t>
      </w:r>
      <w:r>
        <w:t xml:space="preserve"> in </w:t>
      </w:r>
      <w:r w:rsidRPr="00F830EA">
        <w:t>C</w:t>
      </w:r>
      <w:r>
        <w:t>S</w:t>
      </w:r>
      <w:r w:rsidRPr="00F830EA">
        <w:t xml:space="preserve"> </w:t>
      </w:r>
      <w:r w:rsidR="00582B3E">
        <w:t>31</w:t>
      </w:r>
      <w:r w:rsidR="00A21F7E">
        <w:t>1</w:t>
      </w:r>
      <w:r w:rsidRPr="00F830EA">
        <w:t xml:space="preserve"> </w:t>
      </w:r>
      <w:r>
        <w:t>–</w:t>
      </w:r>
      <w:r w:rsidRPr="00F830EA">
        <w:t xml:space="preserve"> </w:t>
      </w:r>
      <w:r w:rsidR="00582B3E">
        <w:t>Algorithms and Complexity</w:t>
      </w:r>
      <w:r w:rsidR="00A21F7E">
        <w:t xml:space="preserve"> </w:t>
      </w:r>
      <w:r>
        <w:t xml:space="preserve"> S.Y. 202</w:t>
      </w:r>
      <w:r w:rsidR="00582B3E">
        <w:t>4</w:t>
      </w:r>
      <w:r>
        <w:t>-202</w:t>
      </w:r>
      <w:r w:rsidR="00582B3E">
        <w:t>5</w:t>
      </w:r>
      <w:r>
        <w:t xml:space="preserve">, </w:t>
      </w:r>
      <w:r w:rsidR="00582B3E">
        <w:t>1</w:t>
      </w:r>
      <w:r w:rsidR="00582B3E">
        <w:rPr>
          <w:vertAlign w:val="superscript"/>
        </w:rPr>
        <w:t>st</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(Cutora</w:t>
      </w:r>
      <w:r w:rsidR="00017CBB">
        <w:t>,</w:t>
      </w:r>
      <w:r>
        <w:t xml:space="preserve"> </w:t>
      </w:r>
      <w:r w:rsidR="00FB0C9B" w:rsidRPr="001E2D05">
        <w:t>ACM's new manuscript submission template aims to provide consistent styles for use across ACM publications, and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 xml:space="preserve">(Salarda)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lastRenderedPageBreak/>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lastRenderedPageBreak/>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lastRenderedPageBreak/>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w:t>
      </w:r>
      <w:r>
        <w:lastRenderedPageBreak/>
        <w:t>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CB7A" w14:textId="77777777" w:rsidR="007F4784" w:rsidRDefault="007F4784">
      <w:r>
        <w:separator/>
      </w:r>
    </w:p>
  </w:endnote>
  <w:endnote w:type="continuationSeparator" w:id="0">
    <w:p w14:paraId="6129FE48" w14:textId="77777777" w:rsidR="007F4784" w:rsidRDefault="007F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633F1" w14:textId="77777777" w:rsidR="007F4784" w:rsidRDefault="007F4784">
      <w:r>
        <w:separator/>
      </w:r>
    </w:p>
  </w:footnote>
  <w:footnote w:type="continuationSeparator" w:id="0">
    <w:p w14:paraId="6507C4BD" w14:textId="77777777" w:rsidR="007F4784" w:rsidRDefault="007F4784">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1EFF0" w14:textId="77777777" w:rsidR="00582B3E" w:rsidRDefault="00582B3E" w:rsidP="00582B3E">
    <w:pPr>
      <w:widowControl w:val="0"/>
      <w:rPr>
        <w:rFonts w:ascii="Arial" w:eastAsia="Arial" w:hAnsi="Arial" w:cs="Arial"/>
        <w:sz w:val="22"/>
      </w:rPr>
    </w:pPr>
  </w:p>
  <w:p w14:paraId="1F3EAC1F" w14:textId="28468056" w:rsidR="00582B3E" w:rsidRDefault="00582B3E" w:rsidP="00582B3E">
    <w:pPr>
      <w:pStyle w:val="NoSpacing"/>
      <w:ind w:left="720" w:firstLine="720"/>
      <w:contextualSpacing/>
      <w:rPr>
        <w:rFonts w:ascii="Arial" w:eastAsiaTheme="minorEastAsia" w:hAnsi="Arial" w:cs="Arial"/>
      </w:rPr>
    </w:pPr>
    <w:r>
      <w:rPr>
        <w:rFonts w:eastAsiaTheme="minorEastAsia"/>
        <w:noProof/>
      </w:rPr>
      <w:drawing>
        <wp:anchor distT="0" distB="0" distL="114300" distR="114300" simplePos="0" relativeHeight="251659264" behindDoc="1" locked="0" layoutInCell="1" allowOverlap="1" wp14:anchorId="774855B5" wp14:editId="5C00DDB6">
          <wp:simplePos x="0" y="0"/>
          <wp:positionH relativeFrom="column">
            <wp:posOffset>4502785</wp:posOffset>
          </wp:positionH>
          <wp:positionV relativeFrom="paragraph">
            <wp:posOffset>55880</wp:posOffset>
          </wp:positionV>
          <wp:extent cx="748665" cy="694690"/>
          <wp:effectExtent l="0" t="0" r="0" b="0"/>
          <wp:wrapNone/>
          <wp:docPr id="154687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665" cy="694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0288" behindDoc="1" locked="0" layoutInCell="1" allowOverlap="1" wp14:anchorId="2D0CE708" wp14:editId="17455B4B">
          <wp:simplePos x="0" y="0"/>
          <wp:positionH relativeFrom="column">
            <wp:posOffset>5363210</wp:posOffset>
          </wp:positionH>
          <wp:positionV relativeFrom="paragraph">
            <wp:posOffset>102870</wp:posOffset>
          </wp:positionV>
          <wp:extent cx="1261745" cy="640080"/>
          <wp:effectExtent l="0" t="0" r="0" b="7620"/>
          <wp:wrapNone/>
          <wp:docPr id="1573618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1312" behindDoc="1" locked="0" layoutInCell="1" allowOverlap="1" wp14:anchorId="6307F57F" wp14:editId="3DB4A0E6">
          <wp:simplePos x="0" y="0"/>
          <wp:positionH relativeFrom="column">
            <wp:posOffset>43180</wp:posOffset>
          </wp:positionH>
          <wp:positionV relativeFrom="paragraph">
            <wp:posOffset>65405</wp:posOffset>
          </wp:positionV>
          <wp:extent cx="640080" cy="640080"/>
          <wp:effectExtent l="0" t="0" r="7620" b="7620"/>
          <wp:wrapNone/>
          <wp:docPr id="194803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14:paraId="425DE43F" w14:textId="77777777" w:rsidR="00582B3E" w:rsidRDefault="00582B3E" w:rsidP="00582B3E">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270A2D90" w14:textId="55EF0845"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Zamora, Bilar, 6317, Bohol, Philippines</w:t>
    </w:r>
  </w:p>
  <w:p w14:paraId="4C82BDA3" w14:textId="5F60FBDF"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Office of the Computer Science Departmen</w:t>
    </w:r>
    <w:r w:rsidR="00C41E7F">
      <w:rPr>
        <w:rFonts w:ascii="Arial" w:hAnsi="Arial" w:cs="Arial"/>
        <w:sz w:val="20"/>
        <w:szCs w:val="20"/>
      </w:rPr>
      <w:t>t</w:t>
    </w:r>
  </w:p>
  <w:p w14:paraId="4EB1E543" w14:textId="77777777" w:rsidR="00582B3E" w:rsidRDefault="00582B3E" w:rsidP="00582B3E">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19B52D62"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r>
      <w:rPr>
        <w:rFonts w:ascii="Times New Roman" w:hAnsi="Times New Roman" w:cs="Times New Roman"/>
        <w:b/>
        <w:i/>
        <w:iCs/>
        <w:sz w:val="20"/>
        <w:szCs w:val="20"/>
      </w:rPr>
      <w:t xml:space="preserve">                             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14:paraId="569ACD9C"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ELAHTWzcI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144270"/>
    <w:rsid w:val="001E5F40"/>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5537"/>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75062"/>
    <w:rsid w:val="00582B3E"/>
    <w:rsid w:val="00597EA7"/>
    <w:rsid w:val="005A4DCD"/>
    <w:rsid w:val="005A53BE"/>
    <w:rsid w:val="005B39D8"/>
    <w:rsid w:val="005C55BD"/>
    <w:rsid w:val="005C670B"/>
    <w:rsid w:val="0060525B"/>
    <w:rsid w:val="00624EA0"/>
    <w:rsid w:val="00630473"/>
    <w:rsid w:val="00683C8F"/>
    <w:rsid w:val="00690266"/>
    <w:rsid w:val="006C655B"/>
    <w:rsid w:val="006F168B"/>
    <w:rsid w:val="006F52F5"/>
    <w:rsid w:val="00721290"/>
    <w:rsid w:val="00731868"/>
    <w:rsid w:val="007651C5"/>
    <w:rsid w:val="00787A39"/>
    <w:rsid w:val="007C6A62"/>
    <w:rsid w:val="007F4784"/>
    <w:rsid w:val="008002A6"/>
    <w:rsid w:val="008067F8"/>
    <w:rsid w:val="00825EA7"/>
    <w:rsid w:val="008305B2"/>
    <w:rsid w:val="0086044F"/>
    <w:rsid w:val="0086277F"/>
    <w:rsid w:val="008662D5"/>
    <w:rsid w:val="008934B8"/>
    <w:rsid w:val="008A1AEA"/>
    <w:rsid w:val="008E1048"/>
    <w:rsid w:val="008E5B69"/>
    <w:rsid w:val="00925203"/>
    <w:rsid w:val="00926510"/>
    <w:rsid w:val="00936022"/>
    <w:rsid w:val="009550FF"/>
    <w:rsid w:val="00967CCB"/>
    <w:rsid w:val="00972513"/>
    <w:rsid w:val="00974247"/>
    <w:rsid w:val="009C0F0B"/>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41E7F"/>
    <w:rsid w:val="00C64979"/>
    <w:rsid w:val="00C72E5A"/>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101</TotalTime>
  <Pages>9</Pages>
  <Words>5121</Words>
  <Characters>28682</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33482</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12</cp:revision>
  <dcterms:created xsi:type="dcterms:W3CDTF">2023-09-24T13:02:00Z</dcterms:created>
  <dcterms:modified xsi:type="dcterms:W3CDTF">2024-11-22T02:06:00Z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