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44D1A" w14:textId="755FCEDC" w:rsidR="00536677" w:rsidRPr="00536677" w:rsidRDefault="00536677" w:rsidP="00536677">
      <w:pPr>
        <w:pStyle w:val="Normal0"/>
        <w:rPr>
          <w:rFonts w:ascii="Georgia" w:hAnsi="Georgia"/>
          <w:b/>
          <w:bCs/>
        </w:rPr>
      </w:pPr>
      <w:r w:rsidRPr="00536677">
        <w:rPr>
          <w:rFonts w:ascii="Georgia" w:hAnsi="Georgia"/>
          <w:b/>
          <w:bCs/>
        </w:rPr>
        <w:t xml:space="preserve">PROCESS OF H2A VISA- TEMPORARY EMPLOYMENT </w:t>
      </w:r>
    </w:p>
    <w:p w14:paraId="778FB53F" w14:textId="77777777" w:rsidR="00536677" w:rsidRPr="00536677" w:rsidRDefault="00536677" w:rsidP="00536677">
      <w:pPr>
        <w:pStyle w:val="Normal0"/>
        <w:rPr>
          <w:rFonts w:ascii="Georgia" w:hAnsi="Georgia"/>
        </w:rPr>
      </w:pPr>
    </w:p>
    <w:p w14:paraId="75E9E8BA" w14:textId="5E4A4E3D" w:rsidR="00536677" w:rsidRDefault="00536677" w:rsidP="00536677">
      <w:pPr>
        <w:pStyle w:val="Normal0"/>
        <w:ind w:firstLine="720"/>
        <w:rPr>
          <w:rFonts w:ascii="Georgia" w:hAnsi="Georgia"/>
        </w:rPr>
      </w:pPr>
      <w:r w:rsidRPr="00536677">
        <w:rPr>
          <w:rFonts w:ascii="Georgia" w:hAnsi="Georgia"/>
        </w:rPr>
        <w:t>The H-2A visa is a temporary work visa for foreign agricultural workers who will perform seasonal or temporary agricultural work in the United States. Here is an overview of the general process of obtaining an H-2A visa:</w:t>
      </w:r>
    </w:p>
    <w:p w14:paraId="63A86634" w14:textId="77777777" w:rsidR="00536677" w:rsidRPr="00536677" w:rsidRDefault="00536677" w:rsidP="00536677">
      <w:pPr>
        <w:pStyle w:val="Normal0"/>
        <w:ind w:firstLine="720"/>
        <w:rPr>
          <w:rFonts w:ascii="Georgia" w:hAnsi="Georgia"/>
        </w:rPr>
      </w:pPr>
    </w:p>
    <w:p w14:paraId="2992291F" w14:textId="79C57038" w:rsidR="00536677" w:rsidRDefault="00536677" w:rsidP="00536677">
      <w:pPr>
        <w:pStyle w:val="Normal0"/>
        <w:numPr>
          <w:ilvl w:val="0"/>
          <w:numId w:val="13"/>
        </w:numPr>
        <w:ind w:left="0" w:firstLine="720"/>
        <w:rPr>
          <w:rFonts w:ascii="Georgia" w:hAnsi="Georgia"/>
        </w:rPr>
      </w:pPr>
      <w:r w:rsidRPr="00536677">
        <w:rPr>
          <w:rFonts w:ascii="Georgia" w:hAnsi="Georgia"/>
        </w:rPr>
        <w:t>Employer Recruitment: The U.S. employer must first demonstrate that there are not enough U.S. workers who are able, willing, qualified, and available to do the temporary work, and that hiring foreign workers will not adversely affect the wages and working conditions of U.S. workers similarly employed.</w:t>
      </w:r>
    </w:p>
    <w:p w14:paraId="266F07A9" w14:textId="77777777" w:rsidR="00536677" w:rsidRPr="00536677" w:rsidRDefault="00536677" w:rsidP="00536677">
      <w:pPr>
        <w:pStyle w:val="Normal0"/>
        <w:ind w:firstLine="720"/>
        <w:rPr>
          <w:rFonts w:ascii="Georgia" w:hAnsi="Georgia"/>
        </w:rPr>
      </w:pPr>
    </w:p>
    <w:p w14:paraId="67406659" w14:textId="06F21EDF" w:rsidR="00536677" w:rsidRDefault="00536677" w:rsidP="00536677">
      <w:pPr>
        <w:pStyle w:val="Normal0"/>
        <w:numPr>
          <w:ilvl w:val="0"/>
          <w:numId w:val="13"/>
        </w:numPr>
        <w:ind w:left="0" w:firstLine="720"/>
        <w:rPr>
          <w:rFonts w:ascii="Georgia" w:hAnsi="Georgia"/>
        </w:rPr>
      </w:pPr>
      <w:r w:rsidRPr="00536677">
        <w:rPr>
          <w:rFonts w:ascii="Georgia" w:hAnsi="Georgia"/>
        </w:rPr>
        <w:t>File a Labor Certification Application: The U.S. employer must file a labor certification application with the U.S. Department of Labor (DOL) to demonstrate that they have met the recruitment requirements and that the job offer meets the minimum requirements set by the DOL.</w:t>
      </w:r>
    </w:p>
    <w:p w14:paraId="1196F2A8" w14:textId="77777777" w:rsidR="00536677" w:rsidRPr="00536677" w:rsidRDefault="00536677" w:rsidP="00536677">
      <w:pPr>
        <w:pStyle w:val="Normal0"/>
        <w:ind w:firstLine="720"/>
        <w:rPr>
          <w:rFonts w:ascii="Georgia" w:hAnsi="Georgia"/>
        </w:rPr>
      </w:pPr>
    </w:p>
    <w:p w14:paraId="2CA3473D" w14:textId="66E7DFDC" w:rsidR="00536677" w:rsidRDefault="00536677" w:rsidP="00536677">
      <w:pPr>
        <w:pStyle w:val="Normal0"/>
        <w:numPr>
          <w:ilvl w:val="0"/>
          <w:numId w:val="13"/>
        </w:numPr>
        <w:ind w:left="0" w:firstLine="720"/>
        <w:rPr>
          <w:rFonts w:ascii="Georgia" w:hAnsi="Georgia"/>
        </w:rPr>
      </w:pPr>
      <w:r w:rsidRPr="00536677">
        <w:rPr>
          <w:rFonts w:ascii="Georgia" w:hAnsi="Georgia"/>
        </w:rPr>
        <w:t>Submit Form I-129 Petition: The U.S. employer must file a Form I-129, Petition for Nonimmigrant Worker, with U.S. Citizenship and Immigration Services (USCIS), along with supporting documentation and the approved labor certification.</w:t>
      </w:r>
    </w:p>
    <w:p w14:paraId="6883EA0A" w14:textId="77777777" w:rsidR="00536677" w:rsidRPr="00536677" w:rsidRDefault="00536677" w:rsidP="00536677">
      <w:pPr>
        <w:pStyle w:val="Normal0"/>
        <w:ind w:firstLine="720"/>
        <w:rPr>
          <w:rFonts w:ascii="Georgia" w:hAnsi="Georgia"/>
        </w:rPr>
      </w:pPr>
    </w:p>
    <w:p w14:paraId="0EF0C003" w14:textId="27B669C9" w:rsidR="00536677" w:rsidRDefault="00536677" w:rsidP="00536677">
      <w:pPr>
        <w:pStyle w:val="Normal0"/>
        <w:numPr>
          <w:ilvl w:val="0"/>
          <w:numId w:val="13"/>
        </w:numPr>
        <w:ind w:left="0" w:firstLine="720"/>
        <w:rPr>
          <w:rFonts w:ascii="Georgia" w:hAnsi="Georgia"/>
        </w:rPr>
      </w:pPr>
      <w:r w:rsidRPr="00536677">
        <w:rPr>
          <w:rFonts w:ascii="Georgia" w:hAnsi="Georgia"/>
        </w:rPr>
        <w:t>Consular Processing: Once the petition is approved, the foreign worker must apply for a visa at a U.S. consulate or embassy abroad.</w:t>
      </w:r>
    </w:p>
    <w:p w14:paraId="1C0509EE" w14:textId="77777777" w:rsidR="00536677" w:rsidRPr="00536677" w:rsidRDefault="00536677" w:rsidP="00536677">
      <w:pPr>
        <w:pStyle w:val="Normal0"/>
        <w:ind w:firstLine="720"/>
        <w:rPr>
          <w:rFonts w:ascii="Georgia" w:hAnsi="Georgia"/>
        </w:rPr>
      </w:pPr>
    </w:p>
    <w:p w14:paraId="4502E631" w14:textId="085AB500" w:rsidR="00536677" w:rsidRDefault="00536677" w:rsidP="00536677">
      <w:pPr>
        <w:pStyle w:val="Normal0"/>
        <w:numPr>
          <w:ilvl w:val="0"/>
          <w:numId w:val="13"/>
        </w:numPr>
        <w:ind w:left="0" w:firstLine="720"/>
        <w:rPr>
          <w:rFonts w:ascii="Georgia" w:hAnsi="Georgia"/>
        </w:rPr>
      </w:pPr>
      <w:r w:rsidRPr="00536677">
        <w:rPr>
          <w:rFonts w:ascii="Georgia" w:hAnsi="Georgia"/>
        </w:rPr>
        <w:t>Admissibility: The foreign worker must demonstrate that they are admissible to the United States and not subject to any grounds of inadmissibility such as criminal history, health concerns, or prior immigration violations.</w:t>
      </w:r>
    </w:p>
    <w:p w14:paraId="1ADE63B2" w14:textId="77777777" w:rsidR="00536677" w:rsidRPr="00536677" w:rsidRDefault="00536677" w:rsidP="00536677">
      <w:pPr>
        <w:pStyle w:val="Normal0"/>
        <w:ind w:firstLine="720"/>
        <w:rPr>
          <w:rFonts w:ascii="Georgia" w:hAnsi="Georgia"/>
        </w:rPr>
      </w:pPr>
    </w:p>
    <w:p w14:paraId="1B45BAFF" w14:textId="60A35AF6" w:rsidR="00536677" w:rsidRDefault="00536677" w:rsidP="00536677">
      <w:pPr>
        <w:pStyle w:val="Normal0"/>
        <w:numPr>
          <w:ilvl w:val="0"/>
          <w:numId w:val="13"/>
        </w:numPr>
        <w:ind w:left="0" w:firstLine="720"/>
        <w:rPr>
          <w:rFonts w:ascii="Georgia" w:hAnsi="Georgia"/>
        </w:rPr>
      </w:pPr>
      <w:r w:rsidRPr="00536677">
        <w:rPr>
          <w:rFonts w:ascii="Georgia" w:hAnsi="Georgia"/>
        </w:rPr>
        <w:t>Arrival in the United States: If the visa is approved, the foreign worker can enter the United States and begin work for the U.S. employer.</w:t>
      </w:r>
    </w:p>
    <w:p w14:paraId="75E56B27" w14:textId="77777777" w:rsidR="00536677" w:rsidRPr="00536677" w:rsidRDefault="00536677" w:rsidP="00536677">
      <w:pPr>
        <w:pStyle w:val="Normal0"/>
        <w:ind w:firstLine="720"/>
        <w:rPr>
          <w:rFonts w:ascii="Georgia" w:hAnsi="Georgia"/>
        </w:rPr>
      </w:pPr>
    </w:p>
    <w:p w14:paraId="5D239044" w14:textId="77777777" w:rsidR="00536677" w:rsidRPr="00536677" w:rsidRDefault="00536677" w:rsidP="00536677">
      <w:pPr>
        <w:pStyle w:val="Normal0"/>
        <w:ind w:firstLine="720"/>
        <w:rPr>
          <w:rFonts w:ascii="Georgia" w:hAnsi="Georgia"/>
        </w:rPr>
      </w:pPr>
      <w:r w:rsidRPr="00536677">
        <w:rPr>
          <w:rFonts w:ascii="Georgia" w:hAnsi="Georgia"/>
        </w:rPr>
        <w:t>It is important to note that the H-2A visa process can be complex, and it is highly recommended that employers seek the assistance of an experienced immigration attorney to ensure compliance with all legal requirements.</w:t>
      </w:r>
    </w:p>
    <w:p w14:paraId="3862736B" w14:textId="77777777" w:rsidR="00536677" w:rsidRPr="00536677" w:rsidRDefault="00536677" w:rsidP="00536677">
      <w:pPr>
        <w:pStyle w:val="Normal0"/>
        <w:ind w:firstLine="720"/>
        <w:rPr>
          <w:rFonts w:ascii="Georgia" w:hAnsi="Georgia"/>
          <w:vanish/>
        </w:rPr>
      </w:pPr>
      <w:r w:rsidRPr="00536677">
        <w:rPr>
          <w:rFonts w:ascii="Georgia" w:hAnsi="Georgia"/>
          <w:vanish/>
        </w:rPr>
        <w:t>Top of Form</w:t>
      </w:r>
    </w:p>
    <w:p w14:paraId="33F2AD3C" w14:textId="77777777" w:rsidR="00536677" w:rsidRPr="00536677" w:rsidRDefault="00536677" w:rsidP="00536677">
      <w:pPr>
        <w:pStyle w:val="Normal0"/>
        <w:ind w:firstLine="720"/>
        <w:rPr>
          <w:rFonts w:ascii="Georgia" w:hAnsi="Georgia"/>
        </w:rPr>
      </w:pPr>
      <w:r w:rsidRPr="00536677">
        <w:rPr>
          <w:rFonts w:ascii="Georgia" w:hAnsi="Georgia"/>
        </w:rPr>
        <w:t>Regenerate response</w:t>
      </w:r>
    </w:p>
    <w:p w14:paraId="7FEC96B5" w14:textId="77777777" w:rsidR="00536677" w:rsidRPr="00536677" w:rsidRDefault="00536677" w:rsidP="00536677">
      <w:pPr>
        <w:pStyle w:val="Normal0"/>
        <w:ind w:firstLine="720"/>
        <w:rPr>
          <w:rFonts w:ascii="Georgia" w:hAnsi="Georgia"/>
          <w:vanish/>
        </w:rPr>
      </w:pPr>
      <w:r w:rsidRPr="00536677">
        <w:rPr>
          <w:rFonts w:ascii="Georgia" w:hAnsi="Georgia"/>
          <w:vanish/>
        </w:rPr>
        <w:t>Bottom of Form</w:t>
      </w:r>
    </w:p>
    <w:p w14:paraId="34A2B601" w14:textId="77777777" w:rsidR="00FC3907" w:rsidRPr="00536677" w:rsidRDefault="00FC3907" w:rsidP="00536677">
      <w:pPr>
        <w:pStyle w:val="Normal0"/>
        <w:ind w:firstLine="720"/>
        <w:rPr>
          <w:rFonts w:ascii="Georgia" w:hAnsi="Georgia"/>
        </w:rPr>
      </w:pPr>
    </w:p>
    <w:sectPr w:rsidR="00FC3907" w:rsidRPr="005366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58AF1" w14:textId="77777777" w:rsidR="00C80D78" w:rsidRDefault="00C80D78" w:rsidP="00FC3907">
      <w:r>
        <w:separator/>
      </w:r>
    </w:p>
  </w:endnote>
  <w:endnote w:type="continuationSeparator" w:id="0">
    <w:p w14:paraId="0C50ED8A" w14:textId="77777777" w:rsidR="00C80D78" w:rsidRDefault="00C80D78"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875A" w14:textId="77777777" w:rsidR="00C80D78" w:rsidRDefault="00C80D78" w:rsidP="00FC3907">
      <w:r>
        <w:separator/>
      </w:r>
    </w:p>
  </w:footnote>
  <w:footnote w:type="continuationSeparator" w:id="0">
    <w:p w14:paraId="053F2DD6" w14:textId="77777777" w:rsidR="00C80D78" w:rsidRDefault="00C80D78" w:rsidP="00FC3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5C7AEA"/>
    <w:multiLevelType w:val="multilevel"/>
    <w:tmpl w:val="821CD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426BA1"/>
    <w:multiLevelType w:val="multilevel"/>
    <w:tmpl w:val="BD006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984370">
    <w:abstractNumId w:val="5"/>
  </w:num>
  <w:num w:numId="2" w16cid:durableId="1267809975">
    <w:abstractNumId w:val="4"/>
  </w:num>
  <w:num w:numId="3" w16cid:durableId="1331908280">
    <w:abstractNumId w:val="4"/>
  </w:num>
  <w:num w:numId="4" w16cid:durableId="2033067010">
    <w:abstractNumId w:val="3"/>
  </w:num>
  <w:num w:numId="5" w16cid:durableId="1764230015">
    <w:abstractNumId w:val="3"/>
  </w:num>
  <w:num w:numId="6" w16cid:durableId="281887126">
    <w:abstractNumId w:val="2"/>
  </w:num>
  <w:num w:numId="7" w16cid:durableId="1061903959">
    <w:abstractNumId w:val="2"/>
  </w:num>
  <w:num w:numId="8" w16cid:durableId="681668511">
    <w:abstractNumId w:val="1"/>
  </w:num>
  <w:num w:numId="9" w16cid:durableId="2049183076">
    <w:abstractNumId w:val="1"/>
  </w:num>
  <w:num w:numId="10" w16cid:durableId="1732999176">
    <w:abstractNumId w:val="0"/>
  </w:num>
  <w:num w:numId="11" w16cid:durableId="1952202010">
    <w:abstractNumId w:val="0"/>
  </w:num>
  <w:num w:numId="12" w16cid:durableId="195772264">
    <w:abstractNumId w:val="7"/>
  </w:num>
  <w:num w:numId="13" w16cid:durableId="1141581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CCEventSaveFileName" w:val="Document1"/>
  </w:docVars>
  <w:rsids>
    <w:rsidRoot w:val="00536677"/>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74788"/>
    <w:rsid w:val="0018025F"/>
    <w:rsid w:val="001C3978"/>
    <w:rsid w:val="0020733D"/>
    <w:rsid w:val="00211FB6"/>
    <w:rsid w:val="0021369D"/>
    <w:rsid w:val="00246025"/>
    <w:rsid w:val="00280B93"/>
    <w:rsid w:val="00282D21"/>
    <w:rsid w:val="00284A5E"/>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347FA"/>
    <w:rsid w:val="00443C38"/>
    <w:rsid w:val="00455739"/>
    <w:rsid w:val="00466333"/>
    <w:rsid w:val="00472B26"/>
    <w:rsid w:val="00490A75"/>
    <w:rsid w:val="004C1EE4"/>
    <w:rsid w:val="004E3404"/>
    <w:rsid w:val="004E3582"/>
    <w:rsid w:val="004F53EB"/>
    <w:rsid w:val="005130E3"/>
    <w:rsid w:val="0052005A"/>
    <w:rsid w:val="005342BD"/>
    <w:rsid w:val="00536354"/>
    <w:rsid w:val="00536677"/>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D663E"/>
    <w:rsid w:val="008E1CAE"/>
    <w:rsid w:val="008F0CE2"/>
    <w:rsid w:val="00907FA5"/>
    <w:rsid w:val="00912BAC"/>
    <w:rsid w:val="00923DFB"/>
    <w:rsid w:val="00940E79"/>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694C"/>
    <w:rsid w:val="00A15392"/>
    <w:rsid w:val="00A268EF"/>
    <w:rsid w:val="00A61DAA"/>
    <w:rsid w:val="00A677FF"/>
    <w:rsid w:val="00A7204A"/>
    <w:rsid w:val="00AA589D"/>
    <w:rsid w:val="00AB708D"/>
    <w:rsid w:val="00AC3EDD"/>
    <w:rsid w:val="00AC5141"/>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0D78"/>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60543"/>
    <w:rsid w:val="00E67AB7"/>
    <w:rsid w:val="00E70BB8"/>
    <w:rsid w:val="00E727A4"/>
    <w:rsid w:val="00E81F69"/>
    <w:rsid w:val="00E908E7"/>
    <w:rsid w:val="00E9130E"/>
    <w:rsid w:val="00E93287"/>
    <w:rsid w:val="00EA05AE"/>
    <w:rsid w:val="00EA18D7"/>
    <w:rsid w:val="00EE1E94"/>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08C9"/>
  <w15:chartTrackingRefBased/>
  <w15:docId w15:val="{2F7BD5E1-BB51-4D74-A184-1CA7A395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 w:type="paragraph" w:styleId="NormalWeb">
    <w:name w:val="Normal (Web)"/>
    <w:basedOn w:val="Normal"/>
    <w:uiPriority w:val="99"/>
    <w:semiHidden/>
    <w:unhideWhenUsed/>
    <w:rsid w:val="00536677"/>
    <w:pPr>
      <w:suppressAutoHyphens w:val="0"/>
      <w:spacing w:before="100" w:beforeAutospacing="1" w:after="100" w:afterAutospacing="1"/>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36150">
      <w:bodyDiv w:val="1"/>
      <w:marLeft w:val="0"/>
      <w:marRight w:val="0"/>
      <w:marTop w:val="0"/>
      <w:marBottom w:val="0"/>
      <w:divBdr>
        <w:top w:val="none" w:sz="0" w:space="0" w:color="auto"/>
        <w:left w:val="none" w:sz="0" w:space="0" w:color="auto"/>
        <w:bottom w:val="none" w:sz="0" w:space="0" w:color="auto"/>
        <w:right w:val="none" w:sz="0" w:space="0" w:color="auto"/>
      </w:divBdr>
      <w:divsChild>
        <w:div w:id="496924848">
          <w:marLeft w:val="0"/>
          <w:marRight w:val="0"/>
          <w:marTop w:val="0"/>
          <w:marBottom w:val="0"/>
          <w:divBdr>
            <w:top w:val="single" w:sz="2" w:space="0" w:color="D9D9E3"/>
            <w:left w:val="single" w:sz="2" w:space="0" w:color="D9D9E3"/>
            <w:bottom w:val="single" w:sz="2" w:space="0" w:color="D9D9E3"/>
            <w:right w:val="single" w:sz="2" w:space="0" w:color="D9D9E3"/>
          </w:divBdr>
          <w:divsChild>
            <w:div w:id="838694934">
              <w:marLeft w:val="0"/>
              <w:marRight w:val="0"/>
              <w:marTop w:val="0"/>
              <w:marBottom w:val="0"/>
              <w:divBdr>
                <w:top w:val="single" w:sz="2" w:space="0" w:color="D9D9E3"/>
                <w:left w:val="single" w:sz="2" w:space="0" w:color="D9D9E3"/>
                <w:bottom w:val="single" w:sz="2" w:space="0" w:color="D9D9E3"/>
                <w:right w:val="single" w:sz="2" w:space="0" w:color="D9D9E3"/>
              </w:divBdr>
              <w:divsChild>
                <w:div w:id="1298607475">
                  <w:marLeft w:val="0"/>
                  <w:marRight w:val="0"/>
                  <w:marTop w:val="0"/>
                  <w:marBottom w:val="0"/>
                  <w:divBdr>
                    <w:top w:val="single" w:sz="2" w:space="0" w:color="D9D9E3"/>
                    <w:left w:val="single" w:sz="2" w:space="0" w:color="D9D9E3"/>
                    <w:bottom w:val="single" w:sz="2" w:space="0" w:color="D9D9E3"/>
                    <w:right w:val="single" w:sz="2" w:space="0" w:color="D9D9E3"/>
                  </w:divBdr>
                  <w:divsChild>
                    <w:div w:id="946424085">
                      <w:marLeft w:val="0"/>
                      <w:marRight w:val="0"/>
                      <w:marTop w:val="0"/>
                      <w:marBottom w:val="0"/>
                      <w:divBdr>
                        <w:top w:val="single" w:sz="2" w:space="0" w:color="D9D9E3"/>
                        <w:left w:val="single" w:sz="2" w:space="0" w:color="D9D9E3"/>
                        <w:bottom w:val="single" w:sz="2" w:space="0" w:color="D9D9E3"/>
                        <w:right w:val="single" w:sz="2" w:space="0" w:color="D9D9E3"/>
                      </w:divBdr>
                      <w:divsChild>
                        <w:div w:id="1942450128">
                          <w:marLeft w:val="0"/>
                          <w:marRight w:val="0"/>
                          <w:marTop w:val="0"/>
                          <w:marBottom w:val="0"/>
                          <w:divBdr>
                            <w:top w:val="single" w:sz="2" w:space="0" w:color="auto"/>
                            <w:left w:val="single" w:sz="2" w:space="0" w:color="auto"/>
                            <w:bottom w:val="single" w:sz="6" w:space="0" w:color="auto"/>
                            <w:right w:val="single" w:sz="2" w:space="0" w:color="auto"/>
                          </w:divBdr>
                          <w:divsChild>
                            <w:div w:id="621814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936352">
                                  <w:marLeft w:val="0"/>
                                  <w:marRight w:val="0"/>
                                  <w:marTop w:val="0"/>
                                  <w:marBottom w:val="0"/>
                                  <w:divBdr>
                                    <w:top w:val="single" w:sz="2" w:space="0" w:color="D9D9E3"/>
                                    <w:left w:val="single" w:sz="2" w:space="0" w:color="D9D9E3"/>
                                    <w:bottom w:val="single" w:sz="2" w:space="0" w:color="D9D9E3"/>
                                    <w:right w:val="single" w:sz="2" w:space="0" w:color="D9D9E3"/>
                                  </w:divBdr>
                                  <w:divsChild>
                                    <w:div w:id="161822966">
                                      <w:marLeft w:val="0"/>
                                      <w:marRight w:val="0"/>
                                      <w:marTop w:val="0"/>
                                      <w:marBottom w:val="0"/>
                                      <w:divBdr>
                                        <w:top w:val="single" w:sz="2" w:space="0" w:color="D9D9E3"/>
                                        <w:left w:val="single" w:sz="2" w:space="0" w:color="D9D9E3"/>
                                        <w:bottom w:val="single" w:sz="2" w:space="0" w:color="D9D9E3"/>
                                        <w:right w:val="single" w:sz="2" w:space="0" w:color="D9D9E3"/>
                                      </w:divBdr>
                                      <w:divsChild>
                                        <w:div w:id="129176891">
                                          <w:marLeft w:val="0"/>
                                          <w:marRight w:val="0"/>
                                          <w:marTop w:val="0"/>
                                          <w:marBottom w:val="0"/>
                                          <w:divBdr>
                                            <w:top w:val="single" w:sz="2" w:space="0" w:color="D9D9E3"/>
                                            <w:left w:val="single" w:sz="2" w:space="0" w:color="D9D9E3"/>
                                            <w:bottom w:val="single" w:sz="2" w:space="0" w:color="D9D9E3"/>
                                            <w:right w:val="single" w:sz="2" w:space="0" w:color="D9D9E3"/>
                                          </w:divBdr>
                                          <w:divsChild>
                                            <w:div w:id="859465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719380">
          <w:marLeft w:val="0"/>
          <w:marRight w:val="0"/>
          <w:marTop w:val="0"/>
          <w:marBottom w:val="0"/>
          <w:divBdr>
            <w:top w:val="none" w:sz="0" w:space="0" w:color="auto"/>
            <w:left w:val="none" w:sz="0" w:space="0" w:color="auto"/>
            <w:bottom w:val="none" w:sz="0" w:space="0" w:color="auto"/>
            <w:right w:val="none" w:sz="0" w:space="0" w:color="auto"/>
          </w:divBdr>
          <w:divsChild>
            <w:div w:id="1412583962">
              <w:marLeft w:val="0"/>
              <w:marRight w:val="0"/>
              <w:marTop w:val="0"/>
              <w:marBottom w:val="0"/>
              <w:divBdr>
                <w:top w:val="single" w:sz="2" w:space="0" w:color="D9D9E3"/>
                <w:left w:val="single" w:sz="2" w:space="0" w:color="D9D9E3"/>
                <w:bottom w:val="single" w:sz="2" w:space="0" w:color="D9D9E3"/>
                <w:right w:val="single" w:sz="2" w:space="0" w:color="D9D9E3"/>
              </w:divBdr>
              <w:divsChild>
                <w:div w:id="1055398946">
                  <w:marLeft w:val="0"/>
                  <w:marRight w:val="0"/>
                  <w:marTop w:val="0"/>
                  <w:marBottom w:val="0"/>
                  <w:divBdr>
                    <w:top w:val="single" w:sz="2" w:space="0" w:color="D9D9E3"/>
                    <w:left w:val="single" w:sz="2" w:space="0" w:color="D9D9E3"/>
                    <w:bottom w:val="single" w:sz="2" w:space="0" w:color="D9D9E3"/>
                    <w:right w:val="single" w:sz="2" w:space="0" w:color="D9D9E3"/>
                  </w:divBdr>
                  <w:divsChild>
                    <w:div w:id="70964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30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262</Words>
  <Characters>1585</Characters>
  <Application>Microsoft Office Word</Application>
  <DocSecurity>0</DocSecurity>
  <Lines>132</Lines>
  <Paragraphs>80</Paragraphs>
  <ScaleCrop>false</ScaleCrop>
  <Company>Zuber Lawler and Del Duca</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1</cp:revision>
  <dcterms:created xsi:type="dcterms:W3CDTF">2023-03-29T00:47:00Z</dcterms:created>
  <dcterms:modified xsi:type="dcterms:W3CDTF">2023-03-29T00:52:00Z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51eed65b-4032-4686-bb8e-13376c012467</vt:lpwstr>
  </property>
</Properties>
</file>