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B07" w:rsidRPr="00691B07" w:rsidRDefault="00691B07" w:rsidP="00691B07">
      <w:pPr>
        <w:spacing w:before="360" w:after="240" w:line="240" w:lineRule="auto"/>
        <w:outlineLvl w:val="0"/>
        <w:rPr>
          <w:rFonts w:ascii="Arial" w:eastAsia="Times New Roman" w:hAnsi="Arial" w:cs="Arial"/>
          <w:b/>
          <w:bCs/>
          <w:color w:val="85C440"/>
          <w:kern w:val="36"/>
          <w:sz w:val="48"/>
          <w:szCs w:val="48"/>
        </w:rPr>
      </w:pPr>
      <w:r w:rsidRPr="00691B07">
        <w:rPr>
          <w:rFonts w:ascii="Arial" w:eastAsia="Times New Roman" w:hAnsi="Arial" w:cs="Arial"/>
          <w:b/>
          <w:bCs/>
          <w:color w:val="262474"/>
          <w:kern w:val="36"/>
          <w:sz w:val="48"/>
          <w:szCs w:val="48"/>
        </w:rPr>
        <w:t>22 Quantitative equilibria</w:t>
      </w:r>
    </w:p>
    <w:p w:rsidR="00691B07" w:rsidRPr="00691B07" w:rsidRDefault="00691B07" w:rsidP="00691B0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6D6E71"/>
          <w:kern w:val="36"/>
          <w:sz w:val="43"/>
          <w:szCs w:val="43"/>
        </w:rPr>
      </w:pPr>
      <w:r w:rsidRPr="00691B07">
        <w:rPr>
          <w:rFonts w:ascii="Arial" w:eastAsia="Times New Roman" w:hAnsi="Arial" w:cs="Arial"/>
          <w:b/>
          <w:bCs/>
          <w:color w:val="262474"/>
          <w:kern w:val="36"/>
          <w:sz w:val="43"/>
          <w:szCs w:val="43"/>
        </w:rPr>
        <w:t>Topic summary</w:t>
      </w:r>
    </w:p>
    <w:p w:rsidR="00691B07" w:rsidRPr="00691B07" w:rsidRDefault="00691B07" w:rsidP="00691B07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In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dilute aqueous solution, [H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O] is a constant, 55.5 </w:t>
      </w:r>
      <w:proofErr w:type="spell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mol</w:t>
      </w:r>
      <w:proofErr w:type="spell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dm</w:t>
      </w:r>
      <w:proofErr w:type="spellEnd"/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−3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1B07" w:rsidRPr="00691B07" w:rsidRDefault="00691B07" w:rsidP="00691B07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For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weak acid, HA, its degree of </w:t>
      </w:r>
      <w:proofErr w:type="spell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ionisation</w:t>
      </w:r>
      <w:proofErr w:type="spell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be calculated using the formula:</w:t>
      </w:r>
    </w:p>
    <w:p w:rsidR="00691B07" w:rsidRPr="00691B07" w:rsidRDefault="00691B07" w:rsidP="00691B07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71880" cy="410210"/>
            <wp:effectExtent l="0" t="0" r="0" b="8890"/>
            <wp:docPr id="3" name="Picture 3" descr="http://reader.dynamic-learning.co.uk/epub_content/9781471840494/OEBPS/images/ts_2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ader.dynamic-learning.co.uk/epub_content/9781471840494/OEBPS/images/ts_22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07" w:rsidRPr="00691B07" w:rsidRDefault="00691B07" w:rsidP="00691B07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In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aqueous solution, the product [H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+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][OH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] is a constant, the </w:t>
      </w:r>
      <w:r w:rsidRPr="00691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ionic product of water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691B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w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, whose value is 1.0 × 10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−14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mol</w:t>
      </w:r>
      <w:proofErr w:type="spellEnd"/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2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dm</w:t>
      </w:r>
      <w:proofErr w:type="spellEnd"/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−6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at room temperature.</w:t>
      </w:r>
    </w:p>
    <w:p w:rsidR="00691B07" w:rsidRPr="00691B07" w:rsidRDefault="00691B07" w:rsidP="00691B07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691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= −log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[H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+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691B07" w:rsidRPr="00691B07" w:rsidRDefault="00691B07" w:rsidP="00691B07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For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strong acid or base, [H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+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] or [OH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] = </w:t>
      </w:r>
      <w:r w:rsidRPr="00691B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, where </w:t>
      </w:r>
      <w:r w:rsidRPr="00691B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concentration of the acid or base.</w:t>
      </w:r>
    </w:p>
    <w:p w:rsidR="00691B07" w:rsidRPr="00691B07" w:rsidRDefault="00691B07" w:rsidP="00691B07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For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weak acid, [H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+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] = √(</w:t>
      </w:r>
      <w:proofErr w:type="spellStart"/>
      <w:r w:rsidRPr="00691B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× </w:t>
      </w:r>
      <w:r w:rsidRPr="00691B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91B07" w:rsidRPr="00691B07" w:rsidRDefault="00691B07" w:rsidP="00691B07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A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91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buffer solution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is one that resists changes in pH on the addition of small quantities of acids or bases.</w:t>
      </w:r>
    </w:p>
    <w:p w:rsidR="00691B07" w:rsidRPr="00691B07" w:rsidRDefault="00691B07" w:rsidP="00691B07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A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 solution is usually a mixture of a weak acid and the salt of that weak acid. The pH of the buffer solution can be found using the formula:</w:t>
      </w:r>
    </w:p>
    <w:p w:rsidR="00691B07" w:rsidRPr="00691B07" w:rsidRDefault="00691B07" w:rsidP="00691B07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544955" cy="457200"/>
            <wp:effectExtent l="0" t="0" r="0" b="0"/>
            <wp:docPr id="2" name="Picture 2" descr="http://reader.dynamic-learning.co.uk/epub_content/9781471840494/OEBPS/images/ts_2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ader.dynamic-learning.co.uk/epub_content/9781471840494/OEBPS/images/ts_22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07" w:rsidRPr="00691B07" w:rsidRDefault="00691B07" w:rsidP="00691B07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When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acid is titrated with a base, there is a rapid change in pH at the equivalence point. An appropriate </w:t>
      </w:r>
      <w:r w:rsidRPr="00691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indicator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can be used to find this equivalence point.</w:t>
      </w:r>
    </w:p>
    <w:p w:rsidR="00691B07" w:rsidRPr="00691B07" w:rsidRDefault="00691B07" w:rsidP="00691B07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When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solid salt M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+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is in equilibrium with its saturated solution, the product [M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+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][X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] is a constant, the </w:t>
      </w:r>
      <w:r w:rsidRPr="00691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solubility product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691B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sp</w:t>
      </w:r>
      <w:proofErr w:type="spell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1B07" w:rsidRPr="00691B07" w:rsidRDefault="00691B07" w:rsidP="00691B07">
      <w:pPr>
        <w:spacing w:after="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If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either excess M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+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ions or X</w:t>
      </w:r>
      <w:r w:rsidRPr="00691B07">
        <w:rPr>
          <w:rFonts w:ascii="Times New Roman" w:eastAsia="Times New Roman" w:hAnsi="Times New Roman" w:cs="Times New Roman"/>
          <w:color w:val="000000"/>
          <w:position w:val="6"/>
          <w:sz w:val="24"/>
          <w:szCs w:val="24"/>
          <w:vertAlign w:val="superscript"/>
        </w:rPr>
        <w:t>−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ions are added, the solubility of the salt decreases; this is called the </w:t>
      </w:r>
      <w:r w:rsidRPr="00691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common ion effect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1B07" w:rsidRPr="00691B07" w:rsidRDefault="00691B07" w:rsidP="00691B07">
      <w:pPr>
        <w:spacing w:after="120" w:line="240" w:lineRule="auto"/>
        <w:ind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b/>
          <w:bCs/>
          <w:color w:val="083F88"/>
          <w:sz w:val="24"/>
          <w:szCs w:val="24"/>
        </w:rPr>
        <w:t>•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When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substance X dissolves in two immiscible liquids A and B, the ratio:</w:t>
      </w:r>
    </w:p>
    <w:p w:rsidR="00691B07" w:rsidRPr="00691B07" w:rsidRDefault="00691B07" w:rsidP="00691B07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07260" cy="441325"/>
            <wp:effectExtent l="0" t="0" r="2540" b="0"/>
            <wp:docPr id="1" name="Picture 1" descr="http://reader.dynamic-learning.co.uk/epub_content/9781471840494/OEBPS/images/ts_2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ader.dynamic-learning.co.uk/epub_content/9781471840494/OEBPS/images/ts_22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07" w:rsidRPr="00691B07" w:rsidRDefault="00691B07" w:rsidP="00691B07">
      <w:pPr>
        <w:spacing w:after="0" w:line="240" w:lineRule="auto"/>
        <w:ind w:hanging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constant; this constant is called the </w:t>
      </w:r>
      <w:r w:rsidRPr="00691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partition coefficient</w:t>
      </w:r>
      <w:r w:rsidRPr="00691B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A5F68" w:rsidRDefault="008A5F68">
      <w:bookmarkStart w:id="0" w:name="_GoBack"/>
      <w:bookmarkEnd w:id="0"/>
    </w:p>
    <w:sectPr w:rsidR="008A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07"/>
    <w:rsid w:val="00691B07"/>
    <w:rsid w:val="008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926BD-FC99-4F67-9BEE-A1F77C30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cdblue">
    <w:name w:val="c_cd_blue"/>
    <w:basedOn w:val="DefaultParagraphFont"/>
    <w:rsid w:val="00691B07"/>
  </w:style>
  <w:style w:type="character" w:customStyle="1" w:styleId="cbull">
    <w:name w:val="c_bull"/>
    <w:basedOn w:val="DefaultParagraphFont"/>
    <w:rsid w:val="00691B07"/>
  </w:style>
  <w:style w:type="paragraph" w:customStyle="1" w:styleId="ceqn1">
    <w:name w:val="c_eqn1"/>
    <w:basedOn w:val="Normal"/>
    <w:rsid w:val="0069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1B07"/>
  </w:style>
  <w:style w:type="character" w:styleId="Strong">
    <w:name w:val="Strong"/>
    <w:basedOn w:val="DefaultParagraphFont"/>
    <w:uiPriority w:val="22"/>
    <w:qFormat/>
    <w:rsid w:val="00691B07"/>
    <w:rPr>
      <w:b/>
      <w:bCs/>
    </w:rPr>
  </w:style>
  <w:style w:type="character" w:styleId="Emphasis">
    <w:name w:val="Emphasis"/>
    <w:basedOn w:val="DefaultParagraphFont"/>
    <w:uiPriority w:val="20"/>
    <w:qFormat/>
    <w:rsid w:val="00691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454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394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826">
          <w:marLeft w:val="21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2015-10-20T16:56:00Z</dcterms:created>
  <dcterms:modified xsi:type="dcterms:W3CDTF">2015-10-20T16:57:00Z</dcterms:modified>
</cp:coreProperties>
</file>