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97" w:rsidRDefault="00B02397">
      <w:r>
        <w:t>GE461 – Programming Assignment 2</w:t>
      </w:r>
    </w:p>
    <w:p w:rsidR="00B02397" w:rsidRDefault="00B02397">
      <w:r>
        <w:t>Muhammad Arham Khan</w:t>
      </w:r>
    </w:p>
    <w:p w:rsidR="00B02397" w:rsidRDefault="00B02397">
      <w:r>
        <w:t>21701848</w:t>
      </w:r>
    </w:p>
    <w:p w:rsidR="00B02397" w:rsidRDefault="00B02397">
      <w:pPr>
        <w:pBdr>
          <w:bottom w:val="single" w:sz="12" w:space="1" w:color="auto"/>
        </w:pBdr>
      </w:pPr>
      <w:r>
        <w:t>16 April, 2021</w:t>
      </w:r>
    </w:p>
    <w:p w:rsidR="00B02397" w:rsidRDefault="00B02397"/>
    <w:p w:rsidR="00B02397" w:rsidRDefault="00B02397" w:rsidP="00B02397">
      <w:pPr>
        <w:jc w:val="center"/>
        <w:rPr>
          <w:b/>
          <w:bCs/>
          <w:sz w:val="28"/>
          <w:szCs w:val="28"/>
        </w:rPr>
      </w:pPr>
      <w:r w:rsidRPr="00B02397">
        <w:rPr>
          <w:b/>
          <w:bCs/>
          <w:sz w:val="28"/>
          <w:szCs w:val="28"/>
        </w:rPr>
        <w:t>Question 1</w:t>
      </w:r>
    </w:p>
    <w:p w:rsidR="00D336EF" w:rsidRPr="00B02397" w:rsidRDefault="00D336EF" w:rsidP="00B02397">
      <w:pPr>
        <w:jc w:val="center"/>
        <w:rPr>
          <w:b/>
          <w:bCs/>
          <w:sz w:val="28"/>
          <w:szCs w:val="28"/>
        </w:rPr>
      </w:pPr>
    </w:p>
    <w:p w:rsidR="00D336EF" w:rsidRDefault="00B02397" w:rsidP="00D336EF">
      <w:pPr>
        <w:rPr>
          <w:sz w:val="22"/>
          <w:szCs w:val="22"/>
        </w:rPr>
      </w:pPr>
      <w:r w:rsidRPr="00B02397">
        <w:rPr>
          <w:b/>
          <w:bCs/>
          <w:sz w:val="22"/>
          <w:szCs w:val="22"/>
        </w:rPr>
        <w:t xml:space="preserve">1.1) </w:t>
      </w:r>
      <w:r w:rsidRPr="00B02397">
        <w:rPr>
          <w:sz w:val="22"/>
          <w:szCs w:val="22"/>
        </w:rPr>
        <w:t>This is a pl</w:t>
      </w:r>
      <w:r w:rsidR="00D336EF">
        <w:rPr>
          <w:sz w:val="22"/>
          <w:szCs w:val="22"/>
        </w:rPr>
        <w:t>ot of the eigenvalues from the matrix plotted in a decreasing order. As shown in the graph, the variance between the variables decreases after around the 70</w:t>
      </w:r>
      <w:r w:rsidR="00D336EF" w:rsidRPr="00D336EF">
        <w:rPr>
          <w:sz w:val="22"/>
          <w:szCs w:val="22"/>
          <w:vertAlign w:val="superscript"/>
        </w:rPr>
        <w:t>th</w:t>
      </w:r>
      <w:r w:rsidR="00D336EF">
        <w:rPr>
          <w:sz w:val="22"/>
          <w:szCs w:val="22"/>
        </w:rPr>
        <w:t xml:space="preserve"> component and hence, the eigenvalues converge after around 70 component values. Hence, I think I would chose around the first 70 components</w:t>
      </w:r>
    </w:p>
    <w:p w:rsidR="00775047" w:rsidRPr="00D336EF" w:rsidRDefault="00775047" w:rsidP="00D336EF">
      <w:pPr>
        <w:rPr>
          <w:sz w:val="22"/>
          <w:szCs w:val="22"/>
        </w:rPr>
      </w:pPr>
    </w:p>
    <w:p w:rsidR="00775047" w:rsidRDefault="00B02397" w:rsidP="00775047">
      <w:pPr>
        <w:keepNext/>
        <w:jc w:val="center"/>
      </w:pPr>
      <w:r>
        <w:rPr>
          <w:b/>
          <w:bCs/>
          <w:noProof/>
        </w:rPr>
        <w:drawing>
          <wp:inline distT="0" distB="0" distL="0" distR="0">
            <wp:extent cx="5593423" cy="4195067"/>
            <wp:effectExtent l="152400" t="152400" r="337820" b="3390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599154" cy="4199366"/>
                    </a:xfrm>
                    <a:prstGeom prst="rect">
                      <a:avLst/>
                    </a:prstGeom>
                    <a:ln>
                      <a:noFill/>
                    </a:ln>
                    <a:effectLst>
                      <a:outerShdw blurRad="292100" dist="139700" dir="2700000" algn="tl" rotWithShape="0">
                        <a:srgbClr val="333333">
                          <a:alpha val="65000"/>
                        </a:srgbClr>
                      </a:outerShdw>
                    </a:effectLst>
                  </pic:spPr>
                </pic:pic>
              </a:graphicData>
            </a:graphic>
          </wp:inline>
        </w:drawing>
      </w:r>
    </w:p>
    <w:p w:rsidR="00DD4923" w:rsidRPr="00DD4923" w:rsidRDefault="00775047" w:rsidP="00775047">
      <w:pPr>
        <w:pStyle w:val="Caption"/>
        <w:jc w:val="center"/>
        <w:rPr>
          <w:b/>
          <w:bCs/>
          <w:sz w:val="24"/>
          <w:szCs w:val="24"/>
        </w:rPr>
      </w:pPr>
      <w:r>
        <w:t xml:space="preserve">Figure </w:t>
      </w:r>
      <w:r>
        <w:fldChar w:fldCharType="begin"/>
      </w:r>
      <w:r>
        <w:instrText xml:space="preserve"> SEQ Figure \* ARABIC </w:instrText>
      </w:r>
      <w:r>
        <w:fldChar w:fldCharType="separate"/>
      </w:r>
      <w:r w:rsidR="0094715F">
        <w:rPr>
          <w:noProof/>
        </w:rPr>
        <w:t>1</w:t>
      </w:r>
      <w:r>
        <w:fldChar w:fldCharType="end"/>
      </w:r>
      <w:r>
        <w:t>:  the 400 eigenvalues</w:t>
      </w: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DD4923" w:rsidRDefault="00DD4923" w:rsidP="00B02397">
      <w:pPr>
        <w:rPr>
          <w:b/>
          <w:bCs/>
          <w:sz w:val="22"/>
          <w:szCs w:val="22"/>
        </w:rPr>
      </w:pPr>
    </w:p>
    <w:p w:rsidR="00775047" w:rsidRDefault="00D336EF" w:rsidP="00555EF0">
      <w:r w:rsidRPr="00B02397">
        <w:rPr>
          <w:b/>
          <w:bCs/>
          <w:sz w:val="22"/>
          <w:szCs w:val="22"/>
        </w:rPr>
        <w:t>1.</w:t>
      </w:r>
      <w:r>
        <w:rPr>
          <w:b/>
          <w:bCs/>
          <w:sz w:val="22"/>
          <w:szCs w:val="22"/>
        </w:rPr>
        <w:t>2</w:t>
      </w:r>
      <w:r w:rsidRPr="00B02397">
        <w:rPr>
          <w:b/>
          <w:bCs/>
          <w:sz w:val="22"/>
          <w:szCs w:val="22"/>
        </w:rPr>
        <w:t>)</w:t>
      </w:r>
      <w:r>
        <w:rPr>
          <w:b/>
          <w:bCs/>
          <w:sz w:val="22"/>
          <w:szCs w:val="22"/>
        </w:rPr>
        <w:t xml:space="preserve"> </w:t>
      </w:r>
      <w:r w:rsidR="00775047">
        <w:rPr>
          <w:sz w:val="22"/>
          <w:szCs w:val="22"/>
        </w:rPr>
        <w:t>Analyzing all the eigenvalues, it can be seen that the most amount of variance arises on the rounder shapes in the provided data matrix. So using this inference, we can classify the digits among types of circular and sharp-edged. For instance, values that solely comprise of circular shapes are 6, 8, 9  and shapes that have sharp edges are 1, 2, 3, 4, 5, 7 and so, a classification can be created here using the amount of variance of circular and non-circular shapes. As shown in the 70 eigenvalue and mean picture, the highest variance is achieved by circular shaped digits.</w:t>
      </w:r>
      <w:r w:rsidR="00555EF0">
        <w:rPr>
          <w:b/>
          <w:bCs/>
          <w:noProof/>
        </w:rPr>
        <w:t xml:space="preserve"> </w:t>
      </w:r>
    </w:p>
    <w:p w:rsidR="00555EF0" w:rsidRDefault="00555EF0" w:rsidP="00775047">
      <w:pPr>
        <w:pStyle w:val="Caption"/>
        <w:jc w:val="center"/>
      </w:pPr>
      <w:r>
        <w:rPr>
          <w:noProof/>
        </w:rPr>
        <w:drawing>
          <wp:inline distT="0" distB="0" distL="0" distR="0">
            <wp:extent cx="3997666" cy="2998250"/>
            <wp:effectExtent l="152400" t="152400" r="346075" b="3422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002575" cy="3001932"/>
                    </a:xfrm>
                    <a:prstGeom prst="rect">
                      <a:avLst/>
                    </a:prstGeom>
                    <a:ln>
                      <a:noFill/>
                    </a:ln>
                    <a:effectLst>
                      <a:outerShdw blurRad="292100" dist="139700" dir="2700000" algn="tl" rotWithShape="0">
                        <a:srgbClr val="333333">
                          <a:alpha val="65000"/>
                        </a:srgbClr>
                      </a:outerShdw>
                    </a:effectLst>
                  </pic:spPr>
                </pic:pic>
              </a:graphicData>
            </a:graphic>
          </wp:inline>
        </w:drawing>
      </w:r>
    </w:p>
    <w:p w:rsidR="00D336EF" w:rsidRDefault="00775047" w:rsidP="00775047">
      <w:pPr>
        <w:pStyle w:val="Caption"/>
        <w:jc w:val="center"/>
        <w:rPr>
          <w:b/>
          <w:bCs/>
        </w:rPr>
      </w:pPr>
      <w:r>
        <w:t xml:space="preserve">Figure </w:t>
      </w:r>
      <w:r>
        <w:fldChar w:fldCharType="begin"/>
      </w:r>
      <w:r>
        <w:instrText xml:space="preserve"> SEQ Figure \* ARABIC </w:instrText>
      </w:r>
      <w:r>
        <w:fldChar w:fldCharType="separate"/>
      </w:r>
      <w:r w:rsidR="0094715F">
        <w:rPr>
          <w:noProof/>
        </w:rPr>
        <w:t>2</w:t>
      </w:r>
      <w:r>
        <w:fldChar w:fldCharType="end"/>
      </w:r>
      <w:r>
        <w:t>: Dataset's mean</w:t>
      </w:r>
    </w:p>
    <w:p w:rsidR="00DD4923" w:rsidRDefault="00DD4923" w:rsidP="00DD4923">
      <w:pPr>
        <w:jc w:val="center"/>
        <w:rPr>
          <w:b/>
          <w:bCs/>
        </w:rPr>
      </w:pPr>
    </w:p>
    <w:p w:rsidR="00775047" w:rsidRDefault="00555EF0" w:rsidP="00775047">
      <w:pPr>
        <w:keepNext/>
        <w:jc w:val="center"/>
      </w:pPr>
      <w:r>
        <w:rPr>
          <w:noProof/>
        </w:rPr>
        <w:drawing>
          <wp:inline distT="0" distB="0" distL="0" distR="0">
            <wp:extent cx="4463684" cy="3347762"/>
            <wp:effectExtent l="152400" t="152400" r="337185" b="3479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473862" cy="3355395"/>
                    </a:xfrm>
                    <a:prstGeom prst="rect">
                      <a:avLst/>
                    </a:prstGeom>
                    <a:ln>
                      <a:noFill/>
                    </a:ln>
                    <a:effectLst>
                      <a:outerShdw blurRad="292100" dist="139700" dir="2700000" algn="tl" rotWithShape="0">
                        <a:srgbClr val="333333">
                          <a:alpha val="65000"/>
                        </a:srgbClr>
                      </a:outerShdw>
                    </a:effectLst>
                  </pic:spPr>
                </pic:pic>
              </a:graphicData>
            </a:graphic>
          </wp:inline>
        </w:drawing>
      </w:r>
    </w:p>
    <w:p w:rsidR="00775047" w:rsidRDefault="00775047" w:rsidP="00775047">
      <w:pPr>
        <w:pStyle w:val="Caption"/>
        <w:jc w:val="center"/>
        <w:rPr>
          <w:b/>
          <w:bCs/>
        </w:rPr>
      </w:pPr>
      <w:r>
        <w:t xml:space="preserve">Figure </w:t>
      </w:r>
      <w:r>
        <w:fldChar w:fldCharType="begin"/>
      </w:r>
      <w:r>
        <w:instrText xml:space="preserve"> SEQ Figure \* ARABIC </w:instrText>
      </w:r>
      <w:r>
        <w:fldChar w:fldCharType="separate"/>
      </w:r>
      <w:r w:rsidR="0094715F">
        <w:rPr>
          <w:noProof/>
        </w:rPr>
        <w:t>3</w:t>
      </w:r>
      <w:r>
        <w:fldChar w:fldCharType="end"/>
      </w:r>
      <w:r>
        <w:t>: 70 eigenvectors from the dataset</w:t>
      </w:r>
    </w:p>
    <w:p w:rsidR="00AB67E5" w:rsidRDefault="00775047" w:rsidP="00775047">
      <w:pPr>
        <w:rPr>
          <w:b/>
          <w:bCs/>
          <w:sz w:val="22"/>
          <w:szCs w:val="22"/>
        </w:rPr>
      </w:pPr>
      <w:r w:rsidRPr="00B02397">
        <w:rPr>
          <w:b/>
          <w:bCs/>
          <w:sz w:val="22"/>
          <w:szCs w:val="22"/>
        </w:rPr>
        <w:lastRenderedPageBreak/>
        <w:t>1.</w:t>
      </w:r>
      <w:r>
        <w:rPr>
          <w:b/>
          <w:bCs/>
          <w:sz w:val="22"/>
          <w:szCs w:val="22"/>
        </w:rPr>
        <w:t>3</w:t>
      </w:r>
      <w:r w:rsidR="00AB67E5">
        <w:rPr>
          <w:b/>
          <w:bCs/>
          <w:sz w:val="22"/>
          <w:szCs w:val="22"/>
        </w:rPr>
        <w:t xml:space="preserve">) </w:t>
      </w:r>
    </w:p>
    <w:tbl>
      <w:tblPr>
        <w:tblStyle w:val="GridTable1Light"/>
        <w:tblW w:w="0" w:type="auto"/>
        <w:tblLook w:val="04A0" w:firstRow="1" w:lastRow="0" w:firstColumn="1" w:lastColumn="0" w:noHBand="0" w:noVBand="1"/>
      </w:tblPr>
      <w:tblGrid>
        <w:gridCol w:w="5225"/>
        <w:gridCol w:w="5225"/>
      </w:tblGrid>
      <w:tr w:rsidR="00AB67E5" w:rsidTr="00AB6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SUBSPACE DIMENSION</w:t>
            </w:r>
          </w:p>
        </w:tc>
        <w:tc>
          <w:tcPr>
            <w:tcW w:w="5225" w:type="dxa"/>
          </w:tcPr>
          <w:p w:rsidR="00AB67E5" w:rsidRDefault="00AB67E5" w:rsidP="00AB67E5">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PROJECTION OUTPUT</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0.80952381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20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0.83073229</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30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0.82633053</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40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0.81832733</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50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0.80552221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60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0.79551821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70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0.77991196</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80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0.767507</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90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0.75630252</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100</w:t>
            </w:r>
          </w:p>
        </w:tc>
        <w:tc>
          <w:tcPr>
            <w:tcW w:w="5225" w:type="dxa"/>
          </w:tcPr>
          <w:p w:rsidR="00AB67E5" w:rsidRDefault="00AB67E5" w:rsidP="00AB67E5">
            <w:pPr>
              <w:tabs>
                <w:tab w:val="left" w:pos="1738"/>
              </w:tabs>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ab/>
              <w:t xml:space="preserve">     </w:t>
            </w:r>
            <w:r w:rsidRPr="00AB67E5">
              <w:rPr>
                <w:b/>
                <w:bCs/>
                <w:sz w:val="22"/>
                <w:szCs w:val="22"/>
              </w:rPr>
              <w:t>0.74469788</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110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0.72589036</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120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0.71068427</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130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0.71228491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140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0.69427771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150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0.68467387</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160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0.66426571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170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0.62785114</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180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0.58903561</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190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0.54221689</w:t>
            </w:r>
          </w:p>
        </w:tc>
      </w:tr>
      <w:tr w:rsidR="00AB67E5" w:rsidTr="00AB67E5">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AB67E5">
            <w:pPr>
              <w:jc w:val="center"/>
              <w:rPr>
                <w:b w:val="0"/>
                <w:bCs w:val="0"/>
                <w:sz w:val="22"/>
                <w:szCs w:val="22"/>
              </w:rPr>
            </w:pPr>
            <w:r>
              <w:rPr>
                <w:b w:val="0"/>
                <w:bCs w:val="0"/>
                <w:sz w:val="22"/>
                <w:szCs w:val="22"/>
              </w:rPr>
              <w:t>200</w:t>
            </w:r>
          </w:p>
        </w:tc>
        <w:tc>
          <w:tcPr>
            <w:tcW w:w="5225" w:type="dxa"/>
          </w:tcPr>
          <w:p w:rsid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0.49859944</w:t>
            </w:r>
          </w:p>
        </w:tc>
      </w:tr>
    </w:tbl>
    <w:p w:rsidR="00775047" w:rsidRDefault="00384134" w:rsidP="00775047">
      <w:pPr>
        <w:rPr>
          <w:b/>
          <w:bCs/>
          <w:sz w:val="22"/>
          <w:szCs w:val="22"/>
        </w:rPr>
      </w:pPr>
      <w:r>
        <w:rPr>
          <w:b/>
          <w:bCs/>
          <w:sz w:val="22"/>
          <w:szCs w:val="22"/>
        </w:rPr>
        <w:t xml:space="preserve">Table 1: </w:t>
      </w:r>
      <w:r w:rsidR="00AB67E5">
        <w:rPr>
          <w:b/>
          <w:bCs/>
          <w:sz w:val="22"/>
          <w:szCs w:val="22"/>
        </w:rPr>
        <w:t xml:space="preserve">Test data </w:t>
      </w:r>
      <w:r>
        <w:rPr>
          <w:b/>
          <w:bCs/>
          <w:sz w:val="22"/>
          <w:szCs w:val="22"/>
        </w:rPr>
        <w:t>Gaussian Prediction Accuracies</w:t>
      </w:r>
    </w:p>
    <w:p w:rsidR="00AB67E5" w:rsidRDefault="00AB67E5" w:rsidP="00775047">
      <w:pPr>
        <w:rPr>
          <w:b/>
          <w:bCs/>
          <w:sz w:val="22"/>
          <w:szCs w:val="22"/>
        </w:rPr>
      </w:pPr>
    </w:p>
    <w:p w:rsidR="00AB67E5" w:rsidRDefault="00AB67E5" w:rsidP="00775047">
      <w:pPr>
        <w:rPr>
          <w:b/>
          <w:bCs/>
          <w:sz w:val="22"/>
          <w:szCs w:val="22"/>
        </w:rPr>
      </w:pPr>
    </w:p>
    <w:p w:rsidR="00AB67E5" w:rsidRDefault="00AB67E5" w:rsidP="00775047">
      <w:pPr>
        <w:rPr>
          <w:b/>
          <w:bCs/>
          <w:sz w:val="22"/>
          <w:szCs w:val="22"/>
        </w:rPr>
      </w:pPr>
    </w:p>
    <w:tbl>
      <w:tblPr>
        <w:tblStyle w:val="GridTable1Light"/>
        <w:tblW w:w="0" w:type="auto"/>
        <w:tblLook w:val="04A0" w:firstRow="1" w:lastRow="0" w:firstColumn="1" w:lastColumn="0" w:noHBand="0" w:noVBand="1"/>
      </w:tblPr>
      <w:tblGrid>
        <w:gridCol w:w="5225"/>
        <w:gridCol w:w="5225"/>
      </w:tblGrid>
      <w:tr w:rsidR="00AB67E5" w:rsidTr="0071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SUBSPACE DIMENSION</w:t>
            </w:r>
          </w:p>
        </w:tc>
        <w:tc>
          <w:tcPr>
            <w:tcW w:w="5225" w:type="dxa"/>
          </w:tcPr>
          <w:p w:rsidR="00AB67E5" w:rsidRDefault="00AB67E5" w:rsidP="007104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PROJECTION OUTPUT</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 xml:space="preserve"> </w:t>
            </w:r>
            <w:r w:rsidRPr="00AB67E5">
              <w:rPr>
                <w:b/>
                <w:bCs/>
                <w:sz w:val="22"/>
                <w:szCs w:val="22"/>
              </w:rPr>
              <w:t>0.83126749</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20</w:t>
            </w:r>
          </w:p>
        </w:tc>
        <w:tc>
          <w:tcPr>
            <w:tcW w:w="5225" w:type="dxa"/>
          </w:tcPr>
          <w:p w:rsidR="00AB67E5" w:rsidRPr="00AB67E5" w:rsidRDefault="00AB67E5" w:rsidP="00AB67E5">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0.85645742</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30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0.86645342</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40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0.86285486</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50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0.86005598</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60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0.85645742</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70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0.8472611</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80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0.84086365</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90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0.83086765</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100</w:t>
            </w:r>
          </w:p>
        </w:tc>
        <w:tc>
          <w:tcPr>
            <w:tcW w:w="5225" w:type="dxa"/>
          </w:tcPr>
          <w:p w:rsidR="00AB67E5" w:rsidRDefault="00AB67E5" w:rsidP="00AB67E5">
            <w:pPr>
              <w:tabs>
                <w:tab w:val="left" w:pos="1738"/>
              </w:tabs>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0.82606957</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110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0.82247101</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120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0.81407437</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130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0.80327869</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140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0.79808077</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150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0.78528589</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160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0.77608956</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170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0.74730108</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180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0.70571771</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190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0.64134346</w:t>
            </w:r>
          </w:p>
        </w:tc>
      </w:tr>
      <w:tr w:rsidR="00AB67E5" w:rsidTr="00710429">
        <w:tc>
          <w:tcPr>
            <w:cnfStyle w:val="001000000000" w:firstRow="0" w:lastRow="0" w:firstColumn="1" w:lastColumn="0" w:oddVBand="0" w:evenVBand="0" w:oddHBand="0" w:evenHBand="0" w:firstRowFirstColumn="0" w:firstRowLastColumn="0" w:lastRowFirstColumn="0" w:lastRowLastColumn="0"/>
            <w:tcW w:w="5225" w:type="dxa"/>
          </w:tcPr>
          <w:p w:rsidR="00AB67E5" w:rsidRDefault="00AB67E5" w:rsidP="00710429">
            <w:pPr>
              <w:jc w:val="center"/>
              <w:rPr>
                <w:b w:val="0"/>
                <w:bCs w:val="0"/>
                <w:sz w:val="22"/>
                <w:szCs w:val="22"/>
              </w:rPr>
            </w:pPr>
            <w:r>
              <w:rPr>
                <w:b w:val="0"/>
                <w:bCs w:val="0"/>
                <w:sz w:val="22"/>
                <w:szCs w:val="22"/>
              </w:rPr>
              <w:t>200</w:t>
            </w:r>
          </w:p>
        </w:tc>
        <w:tc>
          <w:tcPr>
            <w:tcW w:w="5225" w:type="dxa"/>
          </w:tcPr>
          <w:p w:rsidR="00AB67E5" w:rsidRDefault="00AB67E5" w:rsidP="00710429">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AB67E5">
              <w:rPr>
                <w:b/>
                <w:bCs/>
                <w:sz w:val="22"/>
                <w:szCs w:val="22"/>
              </w:rPr>
              <w:t>0.57337065</w:t>
            </w:r>
          </w:p>
        </w:tc>
      </w:tr>
    </w:tbl>
    <w:p w:rsidR="00384134" w:rsidRDefault="00384134" w:rsidP="00384134">
      <w:pPr>
        <w:rPr>
          <w:b/>
          <w:bCs/>
          <w:sz w:val="22"/>
          <w:szCs w:val="22"/>
        </w:rPr>
      </w:pPr>
      <w:r>
        <w:rPr>
          <w:b/>
          <w:bCs/>
          <w:sz w:val="22"/>
          <w:szCs w:val="22"/>
        </w:rPr>
        <w:t xml:space="preserve">Table </w:t>
      </w:r>
      <w:r>
        <w:rPr>
          <w:b/>
          <w:bCs/>
          <w:sz w:val="22"/>
          <w:szCs w:val="22"/>
        </w:rPr>
        <w:t>2</w:t>
      </w:r>
      <w:r>
        <w:rPr>
          <w:b/>
          <w:bCs/>
          <w:sz w:val="22"/>
          <w:szCs w:val="22"/>
        </w:rPr>
        <w:t>: T</w:t>
      </w:r>
      <w:r>
        <w:rPr>
          <w:b/>
          <w:bCs/>
          <w:sz w:val="22"/>
          <w:szCs w:val="22"/>
        </w:rPr>
        <w:t>raining</w:t>
      </w:r>
      <w:r>
        <w:rPr>
          <w:b/>
          <w:bCs/>
          <w:sz w:val="22"/>
          <w:szCs w:val="22"/>
        </w:rPr>
        <w:t xml:space="preserve"> data Gaussian Prediction Accuracies</w:t>
      </w:r>
    </w:p>
    <w:p w:rsidR="00AB67E5" w:rsidRDefault="00AB67E5" w:rsidP="00775047">
      <w:pPr>
        <w:rPr>
          <w:b/>
          <w:bCs/>
          <w:sz w:val="22"/>
          <w:szCs w:val="22"/>
        </w:rPr>
      </w:pPr>
    </w:p>
    <w:p w:rsidR="002C5429" w:rsidRDefault="002C5429" w:rsidP="00775047">
      <w:pPr>
        <w:rPr>
          <w:b/>
          <w:bCs/>
          <w:sz w:val="22"/>
          <w:szCs w:val="22"/>
        </w:rPr>
      </w:pPr>
    </w:p>
    <w:p w:rsidR="002C5429" w:rsidRDefault="002C5429" w:rsidP="00775047">
      <w:pPr>
        <w:rPr>
          <w:b/>
          <w:bCs/>
          <w:sz w:val="22"/>
          <w:szCs w:val="22"/>
        </w:rPr>
      </w:pPr>
    </w:p>
    <w:p w:rsidR="002C5429" w:rsidRDefault="002C5429" w:rsidP="00775047">
      <w:pPr>
        <w:rPr>
          <w:b/>
          <w:bCs/>
          <w:sz w:val="22"/>
          <w:szCs w:val="22"/>
        </w:rPr>
      </w:pPr>
    </w:p>
    <w:p w:rsidR="002C5429" w:rsidRDefault="002C5429" w:rsidP="00775047">
      <w:pPr>
        <w:rPr>
          <w:b/>
          <w:bCs/>
          <w:sz w:val="22"/>
          <w:szCs w:val="22"/>
        </w:rPr>
      </w:pPr>
    </w:p>
    <w:p w:rsidR="002C5429" w:rsidRDefault="002C5429" w:rsidP="00775047">
      <w:pPr>
        <w:rPr>
          <w:b/>
          <w:bCs/>
          <w:sz w:val="22"/>
          <w:szCs w:val="22"/>
        </w:rPr>
      </w:pPr>
    </w:p>
    <w:p w:rsidR="002C5429" w:rsidRDefault="002C5429" w:rsidP="00775047">
      <w:pPr>
        <w:rPr>
          <w:b/>
          <w:bCs/>
          <w:sz w:val="22"/>
          <w:szCs w:val="22"/>
        </w:rPr>
      </w:pPr>
    </w:p>
    <w:p w:rsidR="002C5429" w:rsidRDefault="002C5429" w:rsidP="002C5429">
      <w:pPr>
        <w:rPr>
          <w:b/>
          <w:bCs/>
          <w:sz w:val="22"/>
          <w:szCs w:val="22"/>
        </w:rPr>
      </w:pPr>
      <w:r w:rsidRPr="00B02397">
        <w:rPr>
          <w:b/>
          <w:bCs/>
          <w:sz w:val="22"/>
          <w:szCs w:val="22"/>
        </w:rPr>
        <w:lastRenderedPageBreak/>
        <w:t>1.</w:t>
      </w:r>
      <w:r>
        <w:rPr>
          <w:b/>
          <w:bCs/>
          <w:sz w:val="22"/>
          <w:szCs w:val="22"/>
        </w:rPr>
        <w:t>4</w:t>
      </w:r>
      <w:r>
        <w:rPr>
          <w:b/>
          <w:bCs/>
          <w:sz w:val="22"/>
          <w:szCs w:val="22"/>
        </w:rPr>
        <w:t xml:space="preserve">) </w:t>
      </w:r>
    </w:p>
    <w:p w:rsidR="00384134" w:rsidRPr="00384134" w:rsidRDefault="00384134" w:rsidP="00384134">
      <w:pPr>
        <w:keepNext/>
        <w:rPr>
          <w:b/>
          <w:bCs/>
        </w:rPr>
      </w:pPr>
      <w:r w:rsidRPr="00384134">
        <w:rPr>
          <w:b/>
          <w:bCs/>
        </w:rPr>
        <w:t>Legend</w:t>
      </w:r>
    </w:p>
    <w:p w:rsidR="00384134" w:rsidRDefault="00384134" w:rsidP="00384134">
      <w:pPr>
        <w:keepNext/>
      </w:pPr>
      <w:r>
        <w:t>Test = Blue</w:t>
      </w:r>
    </w:p>
    <w:p w:rsidR="00384134" w:rsidRDefault="00384134" w:rsidP="00384134">
      <w:pPr>
        <w:keepNext/>
      </w:pPr>
      <w:r>
        <w:t>Training = Orange</w:t>
      </w:r>
    </w:p>
    <w:p w:rsidR="00384134" w:rsidRDefault="00AB67E5" w:rsidP="00384134">
      <w:pPr>
        <w:keepNext/>
        <w:jc w:val="center"/>
      </w:pPr>
      <w:r>
        <w:rPr>
          <w:noProof/>
        </w:rPr>
        <w:drawing>
          <wp:inline distT="0" distB="0" distL="0" distR="0">
            <wp:extent cx="3544245" cy="2658184"/>
            <wp:effectExtent l="152400" t="152400" r="329565" b="3390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3547994" cy="2660996"/>
                    </a:xfrm>
                    <a:prstGeom prst="rect">
                      <a:avLst/>
                    </a:prstGeom>
                    <a:ln>
                      <a:noFill/>
                    </a:ln>
                    <a:effectLst>
                      <a:outerShdw blurRad="292100" dist="139700" dir="2700000" algn="tl" rotWithShape="0">
                        <a:srgbClr val="333333">
                          <a:alpha val="65000"/>
                        </a:srgbClr>
                      </a:outerShdw>
                    </a:effectLst>
                  </pic:spPr>
                </pic:pic>
              </a:graphicData>
            </a:graphic>
          </wp:inline>
        </w:drawing>
      </w:r>
    </w:p>
    <w:p w:rsidR="00AB67E5" w:rsidRDefault="00384134" w:rsidP="00384134">
      <w:pPr>
        <w:pStyle w:val="Caption"/>
        <w:jc w:val="center"/>
      </w:pPr>
      <w:r>
        <w:t xml:space="preserve">Figure </w:t>
      </w:r>
      <w:r>
        <w:fldChar w:fldCharType="begin"/>
      </w:r>
      <w:r>
        <w:instrText xml:space="preserve"> SEQ Figure \* ARABIC </w:instrText>
      </w:r>
      <w:r>
        <w:fldChar w:fldCharType="separate"/>
      </w:r>
      <w:r w:rsidR="0094715F">
        <w:rPr>
          <w:noProof/>
        </w:rPr>
        <w:t>4</w:t>
      </w:r>
      <w:r>
        <w:fldChar w:fldCharType="end"/>
      </w:r>
      <w:r>
        <w:t>: PCA output (component at x-axis/ classification accuracy at y)</w:t>
      </w:r>
    </w:p>
    <w:p w:rsidR="00384134" w:rsidRPr="00384134" w:rsidRDefault="00384134" w:rsidP="00384134">
      <w:r>
        <w:tab/>
      </w:r>
      <w:r>
        <w:tab/>
      </w:r>
      <w:r>
        <w:tab/>
      </w:r>
      <w:r>
        <w:tab/>
      </w:r>
      <w:r>
        <w:tab/>
      </w:r>
      <w:r>
        <w:tab/>
      </w:r>
      <w:r>
        <w:tab/>
      </w:r>
      <w:r>
        <w:tab/>
      </w:r>
      <w:r>
        <w:tab/>
      </w:r>
      <w:r>
        <w:tab/>
      </w:r>
      <w:r>
        <w:tab/>
      </w:r>
      <w:r>
        <w:tab/>
      </w:r>
      <w:r>
        <w:tab/>
      </w:r>
    </w:p>
    <w:p w:rsidR="00AB67E5" w:rsidRDefault="00AB67E5" w:rsidP="00AB67E5">
      <w:pPr>
        <w:rPr>
          <w:noProof/>
        </w:rPr>
      </w:pPr>
    </w:p>
    <w:p w:rsidR="00384134" w:rsidRDefault="00AB67E5" w:rsidP="00384134">
      <w:pPr>
        <w:keepNext/>
        <w:jc w:val="center"/>
      </w:pPr>
      <w:r>
        <w:rPr>
          <w:noProof/>
        </w:rPr>
        <w:drawing>
          <wp:inline distT="0" distB="0" distL="0" distR="0">
            <wp:extent cx="3446004" cy="2584504"/>
            <wp:effectExtent l="152400" t="152400" r="339090" b="3365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456460" cy="2592346"/>
                    </a:xfrm>
                    <a:prstGeom prst="rect">
                      <a:avLst/>
                    </a:prstGeom>
                    <a:ln>
                      <a:noFill/>
                    </a:ln>
                    <a:effectLst>
                      <a:outerShdw blurRad="292100" dist="139700" dir="2700000" algn="tl" rotWithShape="0">
                        <a:srgbClr val="333333">
                          <a:alpha val="65000"/>
                        </a:srgbClr>
                      </a:outerShdw>
                    </a:effectLst>
                  </pic:spPr>
                </pic:pic>
              </a:graphicData>
            </a:graphic>
          </wp:inline>
        </w:drawing>
      </w:r>
    </w:p>
    <w:p w:rsidR="00AB67E5" w:rsidRDefault="00384134" w:rsidP="00384134">
      <w:pPr>
        <w:pStyle w:val="Caption"/>
        <w:jc w:val="center"/>
      </w:pPr>
      <w:r>
        <w:t xml:space="preserve">Figure </w:t>
      </w:r>
      <w:r>
        <w:fldChar w:fldCharType="begin"/>
      </w:r>
      <w:r>
        <w:instrText xml:space="preserve"> SEQ Figure \* ARABIC </w:instrText>
      </w:r>
      <w:r>
        <w:fldChar w:fldCharType="separate"/>
      </w:r>
      <w:r w:rsidR="0094715F">
        <w:rPr>
          <w:noProof/>
        </w:rPr>
        <w:t>5</w:t>
      </w:r>
      <w:r>
        <w:fldChar w:fldCharType="end"/>
      </w:r>
      <w:r>
        <w:t>: PCA Output (component at x-axis/ classification error at y)</w:t>
      </w:r>
    </w:p>
    <w:p w:rsidR="002C5429" w:rsidRDefault="002C5429" w:rsidP="002C5429">
      <w:pPr>
        <w:rPr>
          <w:sz w:val="22"/>
          <w:szCs w:val="22"/>
        </w:rPr>
      </w:pPr>
      <w:r>
        <w:rPr>
          <w:sz w:val="22"/>
          <w:szCs w:val="22"/>
        </w:rPr>
        <w:t xml:space="preserve">Since the blue line is always higher than the orange one, the accuracies of the train data are consistently higher than the test data’s accuracies. As far as the prediction of the optimum number of components goes, the highest accuracy is achieved near a value of 40, so the initial prediction (in part 1) might be slightly wrong. </w:t>
      </w:r>
    </w:p>
    <w:p w:rsidR="002C5429" w:rsidRDefault="002C5429" w:rsidP="002C5429">
      <w:pPr>
        <w:rPr>
          <w:sz w:val="22"/>
          <w:szCs w:val="22"/>
        </w:rPr>
      </w:pPr>
    </w:p>
    <w:p w:rsidR="002C5429" w:rsidRDefault="002C5429" w:rsidP="002C5429">
      <w:pPr>
        <w:rPr>
          <w:sz w:val="22"/>
          <w:szCs w:val="22"/>
        </w:rPr>
      </w:pPr>
      <w:r>
        <w:rPr>
          <w:sz w:val="22"/>
          <w:szCs w:val="22"/>
        </w:rPr>
        <w:t xml:space="preserve">Analyzing the second graph, it is evident that the error probability increases as the number of components increase. This agrees with the PCA theory as </w:t>
      </w:r>
      <w:r w:rsidR="006178C6">
        <w:rPr>
          <w:sz w:val="22"/>
          <w:szCs w:val="22"/>
        </w:rPr>
        <w:t>more components cause additional weightage given to less necessary features in the dataset. So a higher chance of errors.</w:t>
      </w:r>
    </w:p>
    <w:p w:rsidR="006178C6" w:rsidRDefault="006178C6" w:rsidP="002C5429">
      <w:pPr>
        <w:rPr>
          <w:sz w:val="22"/>
          <w:szCs w:val="22"/>
        </w:rPr>
      </w:pPr>
    </w:p>
    <w:p w:rsidR="006178C6" w:rsidRDefault="006178C6" w:rsidP="002C5429">
      <w:pPr>
        <w:rPr>
          <w:sz w:val="22"/>
          <w:szCs w:val="22"/>
        </w:rPr>
      </w:pPr>
    </w:p>
    <w:p w:rsidR="006178C6" w:rsidRDefault="006178C6" w:rsidP="002C5429">
      <w:pPr>
        <w:rPr>
          <w:sz w:val="22"/>
          <w:szCs w:val="22"/>
        </w:rPr>
      </w:pPr>
    </w:p>
    <w:p w:rsidR="006178C6" w:rsidRDefault="006178C6" w:rsidP="002C5429">
      <w:pPr>
        <w:rPr>
          <w:sz w:val="22"/>
          <w:szCs w:val="22"/>
        </w:rPr>
      </w:pPr>
    </w:p>
    <w:p w:rsidR="006178C6" w:rsidRDefault="006178C6" w:rsidP="006178C6">
      <w:pPr>
        <w:jc w:val="center"/>
        <w:rPr>
          <w:b/>
          <w:bCs/>
          <w:sz w:val="28"/>
          <w:szCs w:val="28"/>
        </w:rPr>
      </w:pPr>
      <w:r w:rsidRPr="00B02397">
        <w:rPr>
          <w:b/>
          <w:bCs/>
          <w:sz w:val="28"/>
          <w:szCs w:val="28"/>
        </w:rPr>
        <w:lastRenderedPageBreak/>
        <w:t xml:space="preserve">Question </w:t>
      </w:r>
      <w:r>
        <w:rPr>
          <w:b/>
          <w:bCs/>
          <w:sz w:val="28"/>
          <w:szCs w:val="28"/>
        </w:rPr>
        <w:t>2</w:t>
      </w:r>
    </w:p>
    <w:p w:rsidR="006178C6" w:rsidRDefault="006178C6" w:rsidP="006178C6">
      <w:pPr>
        <w:jc w:val="center"/>
        <w:rPr>
          <w:b/>
          <w:bCs/>
          <w:sz w:val="28"/>
          <w:szCs w:val="28"/>
        </w:rPr>
      </w:pPr>
    </w:p>
    <w:p w:rsidR="006178C6" w:rsidRPr="00835887" w:rsidRDefault="006178C6" w:rsidP="006178C6">
      <w:pPr>
        <w:rPr>
          <w:b/>
          <w:bCs/>
          <w:sz w:val="22"/>
          <w:szCs w:val="22"/>
        </w:rPr>
      </w:pPr>
      <w:r w:rsidRPr="00835887">
        <w:rPr>
          <w:b/>
          <w:bCs/>
          <w:sz w:val="22"/>
          <w:szCs w:val="22"/>
        </w:rPr>
        <w:t>2.1</w:t>
      </w:r>
      <w:r w:rsidRPr="00835887">
        <w:rPr>
          <w:b/>
          <w:bCs/>
          <w:sz w:val="22"/>
          <w:szCs w:val="22"/>
        </w:rPr>
        <w:t>)</w:t>
      </w:r>
      <w:r w:rsidRPr="00835887">
        <w:rPr>
          <w:b/>
          <w:bCs/>
          <w:sz w:val="22"/>
          <w:szCs w:val="22"/>
        </w:rPr>
        <w:t xml:space="preserve"> </w:t>
      </w:r>
      <w:r w:rsidR="00B15185" w:rsidRPr="00835887">
        <w:rPr>
          <w:b/>
          <w:bCs/>
          <w:sz w:val="22"/>
          <w:szCs w:val="22"/>
        </w:rPr>
        <w:t>Plotting the bases of LDA</w:t>
      </w:r>
      <w:r w:rsidRPr="00835887">
        <w:rPr>
          <w:b/>
          <w:bCs/>
          <w:sz w:val="22"/>
          <w:szCs w:val="22"/>
        </w:rPr>
        <w:t xml:space="preserve"> </w:t>
      </w:r>
    </w:p>
    <w:p w:rsidR="004548EC" w:rsidRDefault="00DC417A" w:rsidP="004548EC">
      <w:pPr>
        <w:keepNext/>
        <w:jc w:val="center"/>
      </w:pPr>
      <w:r>
        <w:rPr>
          <w:noProof/>
        </w:rPr>
        <w:drawing>
          <wp:inline distT="0" distB="0" distL="0" distR="0">
            <wp:extent cx="4088350" cy="3066263"/>
            <wp:effectExtent l="152400" t="152400" r="331470" b="3378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png"/>
                    <pic:cNvPicPr/>
                  </pic:nvPicPr>
                  <pic:blipFill>
                    <a:blip r:embed="rId11">
                      <a:extLst>
                        <a:ext uri="{28A0092B-C50C-407E-A947-70E740481C1C}">
                          <a14:useLocalDpi xmlns:a14="http://schemas.microsoft.com/office/drawing/2010/main" val="0"/>
                        </a:ext>
                      </a:extLst>
                    </a:blip>
                    <a:stretch>
                      <a:fillRect/>
                    </a:stretch>
                  </pic:blipFill>
                  <pic:spPr>
                    <a:xfrm>
                      <a:off x="0" y="0"/>
                      <a:ext cx="4089510" cy="3067133"/>
                    </a:xfrm>
                    <a:prstGeom prst="rect">
                      <a:avLst/>
                    </a:prstGeom>
                    <a:ln>
                      <a:noFill/>
                    </a:ln>
                    <a:effectLst>
                      <a:outerShdw blurRad="292100" dist="139700" dir="2700000" algn="tl" rotWithShape="0">
                        <a:srgbClr val="333333">
                          <a:alpha val="65000"/>
                        </a:srgbClr>
                      </a:outerShdw>
                    </a:effectLst>
                  </pic:spPr>
                </pic:pic>
              </a:graphicData>
            </a:graphic>
          </wp:inline>
        </w:drawing>
      </w:r>
    </w:p>
    <w:p w:rsidR="006178C6" w:rsidRDefault="004548EC" w:rsidP="004548EC">
      <w:pPr>
        <w:pStyle w:val="Caption"/>
        <w:jc w:val="center"/>
      </w:pPr>
      <w:r>
        <w:t xml:space="preserve">Figure </w:t>
      </w:r>
      <w:r>
        <w:fldChar w:fldCharType="begin"/>
      </w:r>
      <w:r>
        <w:instrText xml:space="preserve"> SEQ Figure \* ARABIC </w:instrText>
      </w:r>
      <w:r>
        <w:fldChar w:fldCharType="separate"/>
      </w:r>
      <w:r w:rsidR="0094715F">
        <w:rPr>
          <w:noProof/>
        </w:rPr>
        <w:t>6</w:t>
      </w:r>
      <w:r>
        <w:fldChar w:fldCharType="end"/>
      </w:r>
      <w:r>
        <w:t>: 10 bases obtained using LDA</w:t>
      </w:r>
    </w:p>
    <w:p w:rsidR="004548EC" w:rsidRDefault="007353DC" w:rsidP="004548EC">
      <w:pPr>
        <w:rPr>
          <w:sz w:val="22"/>
          <w:szCs w:val="22"/>
        </w:rPr>
      </w:pPr>
      <w:r w:rsidRPr="007353DC">
        <w:rPr>
          <w:sz w:val="22"/>
          <w:szCs w:val="22"/>
        </w:rPr>
        <w:t>Thi</w:t>
      </w:r>
      <w:r>
        <w:rPr>
          <w:sz w:val="22"/>
          <w:szCs w:val="22"/>
        </w:rPr>
        <w:t>s similarity in some bases and high difference in the others is expected according to the theory of LDA method. The similarity in some and the distinction in others represents specific features of the bases and helps in differentiating between the different digits. This happens because LDA gives more weight to classes as compared to other methods like PCA.</w:t>
      </w:r>
    </w:p>
    <w:p w:rsidR="007353DC" w:rsidRDefault="007353DC" w:rsidP="004548EC">
      <w:pPr>
        <w:rPr>
          <w:sz w:val="22"/>
          <w:szCs w:val="22"/>
        </w:rPr>
      </w:pPr>
    </w:p>
    <w:p w:rsidR="007353DC" w:rsidRDefault="007353DC" w:rsidP="004548EC">
      <w:pPr>
        <w:rPr>
          <w:b/>
          <w:bCs/>
          <w:sz w:val="22"/>
          <w:szCs w:val="22"/>
        </w:rPr>
      </w:pPr>
      <w:r w:rsidRPr="00835887">
        <w:rPr>
          <w:b/>
          <w:bCs/>
          <w:sz w:val="22"/>
          <w:szCs w:val="22"/>
        </w:rPr>
        <w:t>2.</w:t>
      </w:r>
      <w:r>
        <w:rPr>
          <w:b/>
          <w:bCs/>
          <w:sz w:val="22"/>
          <w:szCs w:val="22"/>
        </w:rPr>
        <w:t>2</w:t>
      </w:r>
      <w:r w:rsidRPr="00835887">
        <w:rPr>
          <w:b/>
          <w:bCs/>
          <w:sz w:val="22"/>
          <w:szCs w:val="22"/>
        </w:rPr>
        <w:t>)</w:t>
      </w:r>
    </w:p>
    <w:tbl>
      <w:tblPr>
        <w:tblStyle w:val="GridTable1Light"/>
        <w:tblW w:w="0" w:type="auto"/>
        <w:tblLook w:val="04A0" w:firstRow="1" w:lastRow="0" w:firstColumn="1" w:lastColumn="0" w:noHBand="0" w:noVBand="1"/>
      </w:tblPr>
      <w:tblGrid>
        <w:gridCol w:w="5225"/>
        <w:gridCol w:w="5225"/>
      </w:tblGrid>
      <w:tr w:rsidR="00DC417A" w:rsidTr="00DC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tcPr>
          <w:p w:rsidR="00DC417A" w:rsidRDefault="00203B75" w:rsidP="00203B75">
            <w:pPr>
              <w:jc w:val="center"/>
              <w:rPr>
                <w:sz w:val="22"/>
                <w:szCs w:val="22"/>
              </w:rPr>
            </w:pPr>
            <w:r>
              <w:rPr>
                <w:sz w:val="22"/>
                <w:szCs w:val="22"/>
              </w:rPr>
              <w:t>Subspsace dimension</w:t>
            </w:r>
          </w:p>
        </w:tc>
        <w:tc>
          <w:tcPr>
            <w:tcW w:w="5225" w:type="dxa"/>
          </w:tcPr>
          <w:p w:rsidR="00DC417A" w:rsidRDefault="00203B75" w:rsidP="00203B75">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Accuracies </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1</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0.36814726</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2</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0.58863545</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3</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0.70828331</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4</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0.71588635</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5</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0.77430972</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6</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0.81712685</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7</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0.82793117</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8</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0.82873149</w:t>
            </w:r>
          </w:p>
        </w:tc>
      </w:tr>
      <w:tr w:rsidR="00DC417A" w:rsidTr="00DC417A">
        <w:tc>
          <w:tcPr>
            <w:cnfStyle w:val="001000000000" w:firstRow="0" w:lastRow="0" w:firstColumn="1" w:lastColumn="0" w:oddVBand="0" w:evenVBand="0" w:oddHBand="0" w:evenHBand="0" w:firstRowFirstColumn="0" w:firstRowLastColumn="0" w:lastRowFirstColumn="0" w:lastRowLastColumn="0"/>
            <w:tcW w:w="5225" w:type="dxa"/>
          </w:tcPr>
          <w:p w:rsidR="00DC417A" w:rsidRDefault="00DC417A" w:rsidP="00203B75">
            <w:pPr>
              <w:jc w:val="center"/>
              <w:rPr>
                <w:sz w:val="22"/>
                <w:szCs w:val="22"/>
              </w:rPr>
            </w:pPr>
            <w:r>
              <w:rPr>
                <w:sz w:val="22"/>
                <w:szCs w:val="22"/>
              </w:rPr>
              <w:t>9</w:t>
            </w:r>
          </w:p>
        </w:tc>
        <w:tc>
          <w:tcPr>
            <w:tcW w:w="5225" w:type="dxa"/>
          </w:tcPr>
          <w:p w:rsidR="00DC417A" w:rsidRDefault="00203B75" w:rsidP="00203B7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0.81592637</w:t>
            </w:r>
          </w:p>
        </w:tc>
      </w:tr>
    </w:tbl>
    <w:p w:rsidR="00DC417A" w:rsidRDefault="00203B75" w:rsidP="004548EC">
      <w:pPr>
        <w:rPr>
          <w:sz w:val="22"/>
          <w:szCs w:val="22"/>
        </w:rPr>
      </w:pPr>
      <w:r>
        <w:rPr>
          <w:sz w:val="22"/>
          <w:szCs w:val="22"/>
        </w:rPr>
        <w:t>Table 3: Accuracies against subspace dimensions on test data</w:t>
      </w:r>
    </w:p>
    <w:p w:rsidR="00203B75" w:rsidRDefault="00203B75" w:rsidP="004548EC">
      <w:pPr>
        <w:rPr>
          <w:sz w:val="22"/>
          <w:szCs w:val="22"/>
        </w:rPr>
      </w:pPr>
    </w:p>
    <w:tbl>
      <w:tblPr>
        <w:tblStyle w:val="GridTable1Light"/>
        <w:tblW w:w="0" w:type="auto"/>
        <w:tblLook w:val="04A0" w:firstRow="1" w:lastRow="0" w:firstColumn="1" w:lastColumn="0" w:noHBand="0" w:noVBand="1"/>
      </w:tblPr>
      <w:tblGrid>
        <w:gridCol w:w="5225"/>
        <w:gridCol w:w="5225"/>
      </w:tblGrid>
      <w:tr w:rsidR="00203B75" w:rsidTr="0071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Subspsace dimension</w:t>
            </w:r>
          </w:p>
        </w:tc>
        <w:tc>
          <w:tcPr>
            <w:tcW w:w="5225" w:type="dxa"/>
          </w:tcPr>
          <w:p w:rsidR="00203B75" w:rsidRDefault="00203B75" w:rsidP="0071042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Accuracies </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1</w:t>
            </w:r>
          </w:p>
        </w:tc>
        <w:tc>
          <w:tcPr>
            <w:tcW w:w="5225" w:type="dxa"/>
          </w:tcPr>
          <w:p w:rsidR="00203B75" w:rsidRDefault="00203B75" w:rsidP="00203B75">
            <w:pPr>
              <w:tabs>
                <w:tab w:val="left" w:pos="1749"/>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b/>
            </w:r>
            <w:r w:rsidRPr="00203B75">
              <w:rPr>
                <w:sz w:val="22"/>
                <w:szCs w:val="22"/>
              </w:rPr>
              <w:t>0.39984006</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2</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0.67413035</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3</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0.80047981</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4</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0.81767293</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5</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0.8672531</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6</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0.91523391</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7</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0.92962815</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8</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0.93682527</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r>
              <w:rPr>
                <w:sz w:val="22"/>
                <w:szCs w:val="22"/>
              </w:rPr>
              <w:t>9</w:t>
            </w:r>
          </w:p>
        </w:tc>
        <w:tc>
          <w:tcPr>
            <w:tcW w:w="5225" w:type="dxa"/>
          </w:tcPr>
          <w:p w:rsid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r w:rsidRPr="00203B75">
              <w:rPr>
                <w:sz w:val="22"/>
                <w:szCs w:val="22"/>
              </w:rPr>
              <w:t>0.93882447</w:t>
            </w:r>
          </w:p>
        </w:tc>
      </w:tr>
      <w:tr w:rsidR="00203B75" w:rsidTr="00710429">
        <w:tc>
          <w:tcPr>
            <w:cnfStyle w:val="001000000000" w:firstRow="0" w:lastRow="0" w:firstColumn="1" w:lastColumn="0" w:oddVBand="0" w:evenVBand="0" w:oddHBand="0" w:evenHBand="0" w:firstRowFirstColumn="0" w:firstRowLastColumn="0" w:lastRowFirstColumn="0" w:lastRowLastColumn="0"/>
            <w:tcW w:w="5225" w:type="dxa"/>
          </w:tcPr>
          <w:p w:rsidR="00203B75" w:rsidRDefault="00203B75" w:rsidP="00710429">
            <w:pPr>
              <w:jc w:val="center"/>
              <w:rPr>
                <w:sz w:val="22"/>
                <w:szCs w:val="22"/>
              </w:rPr>
            </w:pPr>
          </w:p>
        </w:tc>
        <w:tc>
          <w:tcPr>
            <w:tcW w:w="5225" w:type="dxa"/>
          </w:tcPr>
          <w:p w:rsidR="00203B75" w:rsidRPr="00203B75" w:rsidRDefault="00203B75" w:rsidP="00710429">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rsidR="00203B75" w:rsidRDefault="00203B75" w:rsidP="00203B75">
      <w:pPr>
        <w:rPr>
          <w:sz w:val="22"/>
          <w:szCs w:val="22"/>
        </w:rPr>
      </w:pPr>
      <w:r>
        <w:rPr>
          <w:sz w:val="22"/>
          <w:szCs w:val="22"/>
        </w:rPr>
        <w:t xml:space="preserve">Table </w:t>
      </w:r>
      <w:r>
        <w:rPr>
          <w:sz w:val="22"/>
          <w:szCs w:val="22"/>
        </w:rPr>
        <w:t>4</w:t>
      </w:r>
      <w:r>
        <w:rPr>
          <w:sz w:val="22"/>
          <w:szCs w:val="22"/>
        </w:rPr>
        <w:t xml:space="preserve">: Accuracies against subspace dimensions on </w:t>
      </w:r>
      <w:r>
        <w:rPr>
          <w:sz w:val="22"/>
          <w:szCs w:val="22"/>
        </w:rPr>
        <w:t>train</w:t>
      </w:r>
      <w:r>
        <w:rPr>
          <w:sz w:val="22"/>
          <w:szCs w:val="22"/>
        </w:rPr>
        <w:t xml:space="preserve"> data</w:t>
      </w:r>
    </w:p>
    <w:p w:rsidR="00A468B1" w:rsidRDefault="00A468B1" w:rsidP="00A468B1">
      <w:pPr>
        <w:rPr>
          <w:b/>
          <w:bCs/>
          <w:sz w:val="22"/>
          <w:szCs w:val="22"/>
        </w:rPr>
      </w:pPr>
      <w:r w:rsidRPr="00835887">
        <w:rPr>
          <w:b/>
          <w:bCs/>
          <w:sz w:val="22"/>
          <w:szCs w:val="22"/>
        </w:rPr>
        <w:lastRenderedPageBreak/>
        <w:t>2.</w:t>
      </w:r>
      <w:r>
        <w:rPr>
          <w:b/>
          <w:bCs/>
          <w:sz w:val="22"/>
          <w:szCs w:val="22"/>
        </w:rPr>
        <w:t>3</w:t>
      </w:r>
      <w:r w:rsidRPr="00835887">
        <w:rPr>
          <w:b/>
          <w:bCs/>
          <w:sz w:val="22"/>
          <w:szCs w:val="22"/>
        </w:rPr>
        <w:t>)</w:t>
      </w:r>
    </w:p>
    <w:p w:rsidR="0094715F" w:rsidRDefault="0094715F" w:rsidP="004548EC">
      <w:pPr>
        <w:rPr>
          <w:sz w:val="22"/>
          <w:szCs w:val="22"/>
        </w:rPr>
      </w:pPr>
    </w:p>
    <w:p w:rsidR="0094715F" w:rsidRDefault="0094715F" w:rsidP="004548EC">
      <w:pPr>
        <w:rPr>
          <w:sz w:val="22"/>
          <w:szCs w:val="22"/>
        </w:rPr>
      </w:pPr>
    </w:p>
    <w:p w:rsidR="0094715F" w:rsidRDefault="0094715F" w:rsidP="0094715F">
      <w:pPr>
        <w:keepNext/>
        <w:jc w:val="center"/>
      </w:pPr>
      <w:r>
        <w:rPr>
          <w:noProof/>
          <w:sz w:val="22"/>
          <w:szCs w:val="22"/>
        </w:rPr>
        <w:drawing>
          <wp:inline distT="0" distB="0" distL="0" distR="0">
            <wp:extent cx="4330175" cy="3247631"/>
            <wp:effectExtent l="152400" t="152400" r="330835" b="3467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4331482" cy="3248611"/>
                    </a:xfrm>
                    <a:prstGeom prst="rect">
                      <a:avLst/>
                    </a:prstGeom>
                    <a:ln>
                      <a:noFill/>
                    </a:ln>
                    <a:effectLst>
                      <a:outerShdw blurRad="292100" dist="139700" dir="2700000" algn="tl" rotWithShape="0">
                        <a:srgbClr val="333333">
                          <a:alpha val="65000"/>
                        </a:srgbClr>
                      </a:outerShdw>
                    </a:effectLst>
                  </pic:spPr>
                </pic:pic>
              </a:graphicData>
            </a:graphic>
          </wp:inline>
        </w:drawing>
      </w:r>
    </w:p>
    <w:p w:rsidR="00203B75" w:rsidRDefault="0094715F" w:rsidP="0094715F">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LDA ouput (subspace dimensino on x-axis/ class .error on y</w:t>
      </w:r>
      <w:r>
        <w:rPr>
          <w:noProof/>
        </w:rPr>
        <w:t>)</w:t>
      </w:r>
    </w:p>
    <w:p w:rsidR="0094715F" w:rsidRDefault="0094715F" w:rsidP="0094715F">
      <w:pPr>
        <w:rPr>
          <w:sz w:val="22"/>
          <w:szCs w:val="22"/>
        </w:rPr>
      </w:pPr>
      <w:r>
        <w:rPr>
          <w:sz w:val="22"/>
          <w:szCs w:val="22"/>
        </w:rPr>
        <w:t>Referring to the graph plotted, the classification error decreases using the LDA approach as compared to the PCA approach</w:t>
      </w:r>
      <w:r w:rsidR="00195E2D">
        <w:rPr>
          <w:sz w:val="22"/>
          <w:szCs w:val="22"/>
        </w:rPr>
        <w:t>. Since LDA clutters features together, in a higher number of dimentions, the clusters predict the accuracy better with higher data points hence reducing the error percentage.</w:t>
      </w:r>
    </w:p>
    <w:p w:rsidR="00294657" w:rsidRDefault="00294657" w:rsidP="0094715F">
      <w:pPr>
        <w:rPr>
          <w:sz w:val="22"/>
          <w:szCs w:val="22"/>
        </w:rPr>
      </w:pPr>
    </w:p>
    <w:p w:rsidR="009147C4" w:rsidRDefault="009147C4" w:rsidP="0094715F">
      <w:pPr>
        <w:rPr>
          <w:sz w:val="22"/>
          <w:szCs w:val="22"/>
        </w:rPr>
      </w:pPr>
      <w:bookmarkStart w:id="0" w:name="_GoBack"/>
      <w:bookmarkEnd w:id="0"/>
    </w:p>
    <w:p w:rsidR="00294657" w:rsidRPr="00294657" w:rsidRDefault="00294657" w:rsidP="00294657">
      <w:pPr>
        <w:jc w:val="center"/>
        <w:rPr>
          <w:b/>
          <w:bCs/>
          <w:sz w:val="22"/>
          <w:szCs w:val="22"/>
        </w:rPr>
      </w:pPr>
    </w:p>
    <w:p w:rsidR="00294657" w:rsidRDefault="00294657" w:rsidP="00294657">
      <w:pPr>
        <w:jc w:val="center"/>
        <w:rPr>
          <w:b/>
          <w:bCs/>
          <w:sz w:val="22"/>
          <w:szCs w:val="22"/>
        </w:rPr>
      </w:pPr>
      <w:r w:rsidRPr="00294657">
        <w:rPr>
          <w:b/>
          <w:bCs/>
          <w:sz w:val="22"/>
          <w:szCs w:val="22"/>
        </w:rPr>
        <w:t>REFERENCES:</w:t>
      </w:r>
    </w:p>
    <w:p w:rsidR="00294657" w:rsidRDefault="00294657" w:rsidP="00294657">
      <w:pPr>
        <w:pStyle w:val="ListParagraph"/>
        <w:numPr>
          <w:ilvl w:val="0"/>
          <w:numId w:val="2"/>
        </w:numPr>
        <w:rPr>
          <w:sz w:val="22"/>
          <w:szCs w:val="22"/>
        </w:rPr>
      </w:pPr>
      <w:r w:rsidRPr="00294657">
        <w:rPr>
          <w:sz w:val="22"/>
          <w:szCs w:val="22"/>
        </w:rPr>
        <w:t>Loadin</w:t>
      </w:r>
      <w:r>
        <w:rPr>
          <w:sz w:val="22"/>
          <w:szCs w:val="22"/>
        </w:rPr>
        <w:t xml:space="preserve">g mat files: </w:t>
      </w:r>
      <w:hyperlink r:id="rId13" w:history="1">
        <w:r w:rsidRPr="003930E4">
          <w:rPr>
            <w:rStyle w:val="Hyperlink"/>
            <w:sz w:val="22"/>
            <w:szCs w:val="22"/>
          </w:rPr>
          <w:t>https://towardsdatascience.com/how-to-load-matlab-mat-files-in-python-1f200e1287b5</w:t>
        </w:r>
      </w:hyperlink>
    </w:p>
    <w:p w:rsidR="00294657" w:rsidRDefault="00294657" w:rsidP="00294657">
      <w:pPr>
        <w:pStyle w:val="ListParagraph"/>
        <w:numPr>
          <w:ilvl w:val="0"/>
          <w:numId w:val="2"/>
        </w:numPr>
        <w:rPr>
          <w:sz w:val="22"/>
          <w:szCs w:val="22"/>
        </w:rPr>
      </w:pPr>
      <w:r>
        <w:rPr>
          <w:sz w:val="22"/>
          <w:szCs w:val="22"/>
        </w:rPr>
        <w:t>Scipy.io</w:t>
      </w:r>
    </w:p>
    <w:p w:rsidR="00294657" w:rsidRDefault="00294657" w:rsidP="00294657">
      <w:pPr>
        <w:pStyle w:val="ListParagraph"/>
        <w:numPr>
          <w:ilvl w:val="0"/>
          <w:numId w:val="2"/>
        </w:numPr>
        <w:rPr>
          <w:sz w:val="22"/>
          <w:szCs w:val="22"/>
        </w:rPr>
      </w:pPr>
      <w:r>
        <w:rPr>
          <w:sz w:val="22"/>
          <w:szCs w:val="22"/>
        </w:rPr>
        <w:t>Numpy</w:t>
      </w:r>
    </w:p>
    <w:p w:rsidR="00294657" w:rsidRPr="00294657" w:rsidRDefault="00294657" w:rsidP="00294657">
      <w:pPr>
        <w:pStyle w:val="ListParagraph"/>
        <w:numPr>
          <w:ilvl w:val="0"/>
          <w:numId w:val="2"/>
        </w:numPr>
        <w:rPr>
          <w:sz w:val="22"/>
          <w:szCs w:val="22"/>
        </w:rPr>
      </w:pPr>
      <w:r>
        <w:rPr>
          <w:sz w:val="22"/>
          <w:szCs w:val="22"/>
        </w:rPr>
        <w:t>sklearn</w:t>
      </w:r>
    </w:p>
    <w:sectPr w:rsidR="00294657" w:rsidRPr="00294657" w:rsidSect="00DD492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65F55"/>
    <w:multiLevelType w:val="hybridMultilevel"/>
    <w:tmpl w:val="23BE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D50E7"/>
    <w:multiLevelType w:val="hybridMultilevel"/>
    <w:tmpl w:val="FCF84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97"/>
    <w:rsid w:val="00195E2D"/>
    <w:rsid w:val="00203B75"/>
    <w:rsid w:val="00294657"/>
    <w:rsid w:val="002C5429"/>
    <w:rsid w:val="00384134"/>
    <w:rsid w:val="004548EC"/>
    <w:rsid w:val="00555EF0"/>
    <w:rsid w:val="006178C6"/>
    <w:rsid w:val="007353DC"/>
    <w:rsid w:val="00775047"/>
    <w:rsid w:val="00835887"/>
    <w:rsid w:val="009147C4"/>
    <w:rsid w:val="0094715F"/>
    <w:rsid w:val="00A468B1"/>
    <w:rsid w:val="00AB67E5"/>
    <w:rsid w:val="00B02397"/>
    <w:rsid w:val="00B15185"/>
    <w:rsid w:val="00B42BE7"/>
    <w:rsid w:val="00D336EF"/>
    <w:rsid w:val="00DC417A"/>
    <w:rsid w:val="00DD4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2034"/>
  <w15:chartTrackingRefBased/>
  <w15:docId w15:val="{F4926EF4-2B42-EC42-B583-C1EFCFB5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97"/>
    <w:pPr>
      <w:ind w:left="720"/>
      <w:contextualSpacing/>
    </w:pPr>
  </w:style>
  <w:style w:type="paragraph" w:styleId="Caption">
    <w:name w:val="caption"/>
    <w:basedOn w:val="Normal"/>
    <w:next w:val="Normal"/>
    <w:uiPriority w:val="35"/>
    <w:unhideWhenUsed/>
    <w:qFormat/>
    <w:rsid w:val="00775047"/>
    <w:pPr>
      <w:spacing w:after="200"/>
    </w:pPr>
    <w:rPr>
      <w:i/>
      <w:iCs/>
      <w:color w:val="44546A" w:themeColor="text2"/>
      <w:sz w:val="18"/>
      <w:szCs w:val="18"/>
    </w:rPr>
  </w:style>
  <w:style w:type="table" w:styleId="TableGrid">
    <w:name w:val="Table Grid"/>
    <w:basedOn w:val="TableNormal"/>
    <w:uiPriority w:val="39"/>
    <w:rsid w:val="00AB6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67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B67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94657"/>
    <w:rPr>
      <w:color w:val="0563C1" w:themeColor="hyperlink"/>
      <w:u w:val="single"/>
    </w:rPr>
  </w:style>
  <w:style w:type="character" w:styleId="UnresolvedMention">
    <w:name w:val="Unresolved Mention"/>
    <w:basedOn w:val="DefaultParagraphFont"/>
    <w:uiPriority w:val="99"/>
    <w:semiHidden/>
    <w:unhideWhenUsed/>
    <w:rsid w:val="00294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6562">
      <w:bodyDiv w:val="1"/>
      <w:marLeft w:val="0"/>
      <w:marRight w:val="0"/>
      <w:marTop w:val="0"/>
      <w:marBottom w:val="0"/>
      <w:divBdr>
        <w:top w:val="none" w:sz="0" w:space="0" w:color="auto"/>
        <w:left w:val="none" w:sz="0" w:space="0" w:color="auto"/>
        <w:bottom w:val="none" w:sz="0" w:space="0" w:color="auto"/>
        <w:right w:val="none" w:sz="0" w:space="0" w:color="auto"/>
      </w:divBdr>
      <w:divsChild>
        <w:div w:id="1539197204">
          <w:marLeft w:val="0"/>
          <w:marRight w:val="0"/>
          <w:marTop w:val="0"/>
          <w:marBottom w:val="0"/>
          <w:divBdr>
            <w:top w:val="none" w:sz="0" w:space="0" w:color="auto"/>
            <w:left w:val="none" w:sz="0" w:space="0" w:color="auto"/>
            <w:bottom w:val="none" w:sz="0" w:space="0" w:color="auto"/>
            <w:right w:val="none" w:sz="0" w:space="0" w:color="auto"/>
          </w:divBdr>
          <w:divsChild>
            <w:div w:id="581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9849">
      <w:bodyDiv w:val="1"/>
      <w:marLeft w:val="0"/>
      <w:marRight w:val="0"/>
      <w:marTop w:val="0"/>
      <w:marBottom w:val="0"/>
      <w:divBdr>
        <w:top w:val="none" w:sz="0" w:space="0" w:color="auto"/>
        <w:left w:val="none" w:sz="0" w:space="0" w:color="auto"/>
        <w:bottom w:val="none" w:sz="0" w:space="0" w:color="auto"/>
        <w:right w:val="none" w:sz="0" w:space="0" w:color="auto"/>
      </w:divBdr>
      <w:divsChild>
        <w:div w:id="121926085">
          <w:marLeft w:val="0"/>
          <w:marRight w:val="0"/>
          <w:marTop w:val="0"/>
          <w:marBottom w:val="0"/>
          <w:divBdr>
            <w:top w:val="none" w:sz="0" w:space="0" w:color="auto"/>
            <w:left w:val="none" w:sz="0" w:space="0" w:color="auto"/>
            <w:bottom w:val="none" w:sz="0" w:space="0" w:color="auto"/>
            <w:right w:val="none" w:sz="0" w:space="0" w:color="auto"/>
          </w:divBdr>
          <w:divsChild>
            <w:div w:id="10709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572">
      <w:bodyDiv w:val="1"/>
      <w:marLeft w:val="0"/>
      <w:marRight w:val="0"/>
      <w:marTop w:val="0"/>
      <w:marBottom w:val="0"/>
      <w:divBdr>
        <w:top w:val="none" w:sz="0" w:space="0" w:color="auto"/>
        <w:left w:val="none" w:sz="0" w:space="0" w:color="auto"/>
        <w:bottom w:val="none" w:sz="0" w:space="0" w:color="auto"/>
        <w:right w:val="none" w:sz="0" w:space="0" w:color="auto"/>
      </w:divBdr>
      <w:divsChild>
        <w:div w:id="1867329998">
          <w:marLeft w:val="0"/>
          <w:marRight w:val="0"/>
          <w:marTop w:val="0"/>
          <w:marBottom w:val="0"/>
          <w:divBdr>
            <w:top w:val="none" w:sz="0" w:space="0" w:color="auto"/>
            <w:left w:val="none" w:sz="0" w:space="0" w:color="auto"/>
            <w:bottom w:val="none" w:sz="0" w:space="0" w:color="auto"/>
            <w:right w:val="none" w:sz="0" w:space="0" w:color="auto"/>
          </w:divBdr>
          <w:divsChild>
            <w:div w:id="551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423">
      <w:bodyDiv w:val="1"/>
      <w:marLeft w:val="0"/>
      <w:marRight w:val="0"/>
      <w:marTop w:val="0"/>
      <w:marBottom w:val="0"/>
      <w:divBdr>
        <w:top w:val="none" w:sz="0" w:space="0" w:color="auto"/>
        <w:left w:val="none" w:sz="0" w:space="0" w:color="auto"/>
        <w:bottom w:val="none" w:sz="0" w:space="0" w:color="auto"/>
        <w:right w:val="none" w:sz="0" w:space="0" w:color="auto"/>
      </w:divBdr>
      <w:divsChild>
        <w:div w:id="1552572164">
          <w:marLeft w:val="0"/>
          <w:marRight w:val="0"/>
          <w:marTop w:val="0"/>
          <w:marBottom w:val="0"/>
          <w:divBdr>
            <w:top w:val="none" w:sz="0" w:space="0" w:color="auto"/>
            <w:left w:val="none" w:sz="0" w:space="0" w:color="auto"/>
            <w:bottom w:val="none" w:sz="0" w:space="0" w:color="auto"/>
            <w:right w:val="none" w:sz="0" w:space="0" w:color="auto"/>
          </w:divBdr>
          <w:divsChild>
            <w:div w:id="11312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591">
      <w:bodyDiv w:val="1"/>
      <w:marLeft w:val="0"/>
      <w:marRight w:val="0"/>
      <w:marTop w:val="0"/>
      <w:marBottom w:val="0"/>
      <w:divBdr>
        <w:top w:val="none" w:sz="0" w:space="0" w:color="auto"/>
        <w:left w:val="none" w:sz="0" w:space="0" w:color="auto"/>
        <w:bottom w:val="none" w:sz="0" w:space="0" w:color="auto"/>
        <w:right w:val="none" w:sz="0" w:space="0" w:color="auto"/>
      </w:divBdr>
      <w:divsChild>
        <w:div w:id="1452088397">
          <w:marLeft w:val="0"/>
          <w:marRight w:val="0"/>
          <w:marTop w:val="0"/>
          <w:marBottom w:val="0"/>
          <w:divBdr>
            <w:top w:val="none" w:sz="0" w:space="0" w:color="auto"/>
            <w:left w:val="none" w:sz="0" w:space="0" w:color="auto"/>
            <w:bottom w:val="none" w:sz="0" w:space="0" w:color="auto"/>
            <w:right w:val="none" w:sz="0" w:space="0" w:color="auto"/>
          </w:divBdr>
          <w:divsChild>
            <w:div w:id="6713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how-to-load-matlab-mat-files-in-python-1f200e1287b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3D15D-9307-D74E-86DA-F671838D3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2021-04-16T18:02:00Z</dcterms:created>
  <dcterms:modified xsi:type="dcterms:W3CDTF">2021-04-16T20:52:00Z</dcterms:modified>
</cp:coreProperties>
</file>