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" w:tblpY="-231"/>
        <w:tblW w:w="19744" w:type="dxa"/>
        <w:tblLook w:val="04A0" w:firstRow="1" w:lastRow="0" w:firstColumn="1" w:lastColumn="0" w:noHBand="0" w:noVBand="1"/>
      </w:tblPr>
      <w:tblGrid>
        <w:gridCol w:w="2662"/>
        <w:gridCol w:w="4670"/>
        <w:gridCol w:w="7741"/>
        <w:gridCol w:w="4671"/>
      </w:tblGrid>
      <w:tr w:rsidR="00AD2C31" w14:paraId="1DEF52BD" w14:textId="0E882716" w:rsidTr="00047D9A">
        <w:trPr>
          <w:trHeight w:val="2259"/>
        </w:trPr>
        <w:tc>
          <w:tcPr>
            <w:tcW w:w="2662" w:type="dxa"/>
          </w:tcPr>
          <w:p w14:paraId="39012CED" w14:textId="40E51236" w:rsidR="00AD2C31" w:rsidRPr="00E03C0E" w:rsidRDefault="00AD2C31" w:rsidP="00047D9A">
            <w:pPr>
              <w:rPr>
                <w:rFonts w:ascii="Trebuchet MS" w:hAnsi="Trebuchet MS"/>
                <w:b/>
                <w:bCs/>
                <w:sz w:val="56"/>
                <w:szCs w:val="56"/>
              </w:rPr>
            </w:pPr>
            <w:r w:rsidRPr="00E03C0E">
              <w:rPr>
                <w:rFonts w:ascii="Trebuchet MS" w:hAnsi="Trebuchet MS"/>
                <w:b/>
                <w:bCs/>
                <w:sz w:val="56"/>
                <w:szCs w:val="56"/>
              </w:rPr>
              <w:t>Datasets</w:t>
            </w:r>
          </w:p>
        </w:tc>
        <w:tc>
          <w:tcPr>
            <w:tcW w:w="4670" w:type="dxa"/>
          </w:tcPr>
          <w:p w14:paraId="7D256061" w14:textId="2EF8691A" w:rsidR="00AD2C31" w:rsidRPr="00E03C0E" w:rsidRDefault="00AD2C31" w:rsidP="00047D9A">
            <w:pPr>
              <w:rPr>
                <w:rFonts w:ascii="Trebuchet MS" w:hAnsi="Trebuchet MS"/>
                <w:b/>
                <w:bCs/>
                <w:sz w:val="52"/>
                <w:szCs w:val="52"/>
              </w:rPr>
            </w:pPr>
            <w:r w:rsidRPr="00E03C0E">
              <w:rPr>
                <w:rFonts w:ascii="Trebuchet MS" w:hAnsi="Trebuchet MS"/>
                <w:b/>
                <w:bCs/>
                <w:sz w:val="52"/>
                <w:szCs w:val="52"/>
              </w:rPr>
              <w:t>Characteristics</w:t>
            </w:r>
          </w:p>
        </w:tc>
        <w:tc>
          <w:tcPr>
            <w:tcW w:w="7741" w:type="dxa"/>
          </w:tcPr>
          <w:p w14:paraId="724F99F1" w14:textId="77777777" w:rsidR="00CD2C25" w:rsidRDefault="00CD2C25" w:rsidP="00047D9A">
            <w:pPr>
              <w:rPr>
                <w:rFonts w:ascii="Trebuchet MS" w:hAnsi="Trebuchet MS"/>
                <w:b/>
                <w:bCs/>
                <w:sz w:val="52"/>
                <w:szCs w:val="52"/>
              </w:rPr>
            </w:pPr>
            <w:r w:rsidRPr="00CD2C25">
              <w:rPr>
                <w:rFonts w:ascii="Trebuchet MS" w:hAnsi="Trebuchet MS"/>
                <w:b/>
                <w:bCs/>
                <w:sz w:val="52"/>
                <w:szCs w:val="52"/>
              </w:rPr>
              <w:t>Characteristics</w:t>
            </w:r>
            <w:r>
              <w:rPr>
                <w:rFonts w:ascii="Trebuchet MS" w:hAnsi="Trebuchet MS"/>
                <w:b/>
                <w:bCs/>
                <w:sz w:val="52"/>
                <w:szCs w:val="52"/>
              </w:rPr>
              <w:t xml:space="preserve"> </w:t>
            </w:r>
          </w:p>
          <w:p w14:paraId="18502E24" w14:textId="1954E514" w:rsidR="00AD2C31" w:rsidRPr="00E03C0E" w:rsidRDefault="00CD2C25" w:rsidP="00047D9A">
            <w:pPr>
              <w:rPr>
                <w:rFonts w:ascii="Trebuchet MS" w:hAnsi="Trebuchet MS"/>
                <w:b/>
                <w:bCs/>
                <w:sz w:val="52"/>
                <w:szCs w:val="52"/>
              </w:rPr>
            </w:pPr>
            <w:r>
              <w:rPr>
                <w:rFonts w:ascii="Trebuchet MS" w:hAnsi="Trebuchet MS"/>
                <w:b/>
                <w:bCs/>
                <w:sz w:val="52"/>
                <w:szCs w:val="52"/>
              </w:rPr>
              <w:t xml:space="preserve"> </w:t>
            </w:r>
            <w:proofErr w:type="gramStart"/>
            <w:r>
              <w:rPr>
                <w:rFonts w:ascii="Trebuchet MS" w:hAnsi="Trebuchet MS"/>
                <w:b/>
                <w:bCs/>
                <w:sz w:val="52"/>
                <w:szCs w:val="52"/>
              </w:rPr>
              <w:t>and  models</w:t>
            </w:r>
            <w:proofErr w:type="gramEnd"/>
          </w:p>
        </w:tc>
        <w:tc>
          <w:tcPr>
            <w:tcW w:w="4671" w:type="dxa"/>
          </w:tcPr>
          <w:p w14:paraId="5706E8ED" w14:textId="77777777" w:rsidR="00AD2C31" w:rsidRPr="00E03C0E" w:rsidRDefault="00AD2C31" w:rsidP="00047D9A">
            <w:pPr>
              <w:rPr>
                <w:rFonts w:ascii="Trebuchet MS" w:hAnsi="Trebuchet MS"/>
                <w:b/>
                <w:bCs/>
                <w:sz w:val="52"/>
                <w:szCs w:val="52"/>
              </w:rPr>
            </w:pPr>
          </w:p>
        </w:tc>
      </w:tr>
      <w:tr w:rsidR="00AD2C31" w14:paraId="430AA55F" w14:textId="3F22C1BC" w:rsidTr="00047D9A">
        <w:trPr>
          <w:trHeight w:val="1998"/>
        </w:trPr>
        <w:tc>
          <w:tcPr>
            <w:tcW w:w="2662" w:type="dxa"/>
          </w:tcPr>
          <w:p w14:paraId="02D82C8D" w14:textId="77777777" w:rsidR="00AD2C31" w:rsidRDefault="00AD2C31" w:rsidP="00047D9A">
            <w:pPr>
              <w:pStyle w:val="Heading1"/>
              <w:shd w:val="clear" w:color="auto" w:fill="FFFFFF"/>
              <w:spacing w:before="150" w:beforeAutospacing="0"/>
              <w:outlineLvl w:val="0"/>
              <w:rPr>
                <w:rFonts w:ascii="Lato" w:hAnsi="Lato"/>
                <w:b w:val="0"/>
                <w:bCs w:val="0"/>
                <w:color w:val="000000"/>
              </w:rPr>
            </w:pPr>
            <w:r>
              <w:rPr>
                <w:rFonts w:ascii="Lato" w:hAnsi="Lato"/>
                <w:b w:val="0"/>
                <w:bCs w:val="0"/>
                <w:color w:val="000000"/>
              </w:rPr>
              <w:t>CVSS</w:t>
            </w:r>
          </w:p>
          <w:p w14:paraId="0145ECEA" w14:textId="5C263D0D" w:rsidR="00AD2C31" w:rsidRPr="008F3384" w:rsidRDefault="00AD2C31" w:rsidP="00047D9A">
            <w:pPr>
              <w:jc w:val="center"/>
              <w:rPr>
                <w:b/>
                <w:bCs/>
                <w:color w:val="FF0000"/>
                <w:sz w:val="48"/>
                <w:szCs w:val="48"/>
              </w:rPr>
            </w:pPr>
          </w:p>
        </w:tc>
        <w:tc>
          <w:tcPr>
            <w:tcW w:w="4670" w:type="dxa"/>
          </w:tcPr>
          <w:p w14:paraId="729E6EB9" w14:textId="65526065" w:rsidR="00AD2C31" w:rsidRDefault="00AD2C31" w:rsidP="00047D9A">
            <w:r>
              <w:rPr>
                <w:rStyle w:val="Strong"/>
                <w:rFonts w:ascii="Lato" w:hAnsi="Lato"/>
                <w:color w:val="212529"/>
                <w:shd w:val="clear" w:color="auto" w:fill="FFFFFF"/>
              </w:rPr>
              <w:t>CVSS</w:t>
            </w:r>
            <w:r>
              <w:rPr>
                <w:rFonts w:ascii="Lato" w:hAnsi="Lato"/>
                <w:color w:val="212529"/>
                <w:shd w:val="clear" w:color="auto" w:fill="FFFFFF"/>
              </w:rPr>
              <w:t> is a</w:t>
            </w:r>
            <w:r w:rsidR="009B10E9">
              <w:rPr>
                <w:rFonts w:ascii="Lato" w:hAnsi="Lato"/>
                <w:color w:val="212529"/>
                <w:shd w:val="clear" w:color="auto" w:fill="FFFFFF"/>
              </w:rPr>
              <w:t xml:space="preserve"> </w:t>
            </w:r>
            <w:r>
              <w:rPr>
                <w:rFonts w:ascii="Lato" w:hAnsi="Lato"/>
                <w:color w:val="212529"/>
                <w:shd w:val="clear" w:color="auto" w:fill="FFFFFF"/>
              </w:rPr>
              <w:t>multilingual-to-English speech to speech translation corpus, covering sentence-level parallel S2ST pairs from 21 languages into English. CVSS is derived from the </w:t>
            </w:r>
            <w:hyperlink r:id="rId6" w:history="1">
              <w:r>
                <w:rPr>
                  <w:rStyle w:val="Hyperlink"/>
                  <w:rFonts w:ascii="Lato" w:hAnsi="Lato"/>
                  <w:color w:val="0096B1"/>
                  <w:shd w:val="clear" w:color="auto" w:fill="FFFFFF"/>
                </w:rPr>
                <w:t>Common Voice</w:t>
              </w:r>
            </w:hyperlink>
            <w:r>
              <w:rPr>
                <w:rFonts w:ascii="Lato" w:hAnsi="Lato"/>
                <w:color w:val="212529"/>
                <w:shd w:val="clear" w:color="auto" w:fill="FFFFFF"/>
              </w:rPr>
              <w:t> speech corpus and the </w:t>
            </w:r>
            <w:proofErr w:type="spellStart"/>
            <w:r w:rsidR="00047D9A">
              <w:fldChar w:fldCharType="begin"/>
            </w:r>
            <w:r w:rsidR="00047D9A">
              <w:instrText xml:space="preserve"> HYPERLINK "https://paperswithcode.com/dataset/covost" </w:instrText>
            </w:r>
            <w:r w:rsidR="00047D9A">
              <w:fldChar w:fldCharType="separate"/>
            </w:r>
            <w:r>
              <w:rPr>
                <w:rStyle w:val="Hyperlink"/>
                <w:rFonts w:ascii="Lato" w:hAnsi="Lato"/>
                <w:color w:val="0096B1"/>
                <w:shd w:val="clear" w:color="auto" w:fill="FFFFFF"/>
              </w:rPr>
              <w:t>CoVoST</w:t>
            </w:r>
            <w:proofErr w:type="spellEnd"/>
            <w:r w:rsidR="00047D9A">
              <w:rPr>
                <w:rStyle w:val="Hyperlink"/>
                <w:rFonts w:ascii="Lato" w:hAnsi="Lato"/>
                <w:color w:val="0096B1"/>
                <w:shd w:val="clear" w:color="auto" w:fill="FFFFFF"/>
              </w:rPr>
              <w:fldChar w:fldCharType="end"/>
            </w:r>
            <w:r>
              <w:rPr>
                <w:rFonts w:ascii="Lato" w:hAnsi="Lato"/>
                <w:color w:val="212529"/>
                <w:shd w:val="clear" w:color="auto" w:fill="FFFFFF"/>
              </w:rPr>
              <w:t xml:space="preserve"> 2 speech-to-text translation (ST) corpus, by synthesizing the translation text from </w:t>
            </w:r>
            <w:proofErr w:type="spellStart"/>
            <w:r>
              <w:rPr>
                <w:rFonts w:ascii="Lato" w:hAnsi="Lato"/>
                <w:color w:val="212529"/>
                <w:shd w:val="clear" w:color="auto" w:fill="FFFFFF"/>
              </w:rPr>
              <w:t>CoVoST</w:t>
            </w:r>
            <w:proofErr w:type="spellEnd"/>
            <w:r>
              <w:rPr>
                <w:rFonts w:ascii="Lato" w:hAnsi="Lato"/>
                <w:color w:val="212529"/>
                <w:shd w:val="clear" w:color="auto" w:fill="FFFFFF"/>
              </w:rPr>
              <w:t xml:space="preserve"> 2 into speech</w:t>
            </w:r>
            <w:r w:rsidR="006C4B02">
              <w:rPr>
                <w:rFonts w:ascii="Lato" w:hAnsi="Lato"/>
                <w:color w:val="212529"/>
                <w:shd w:val="clear" w:color="auto" w:fill="FFFFFF"/>
              </w:rPr>
              <w:t>.</w:t>
            </w:r>
          </w:p>
        </w:tc>
        <w:tc>
          <w:tcPr>
            <w:tcW w:w="7741" w:type="dxa"/>
          </w:tcPr>
          <w:p w14:paraId="0986E865" w14:textId="77777777" w:rsidR="00CD2C25" w:rsidRPr="00CD2C25" w:rsidRDefault="00CD2C25" w:rsidP="00047D9A">
            <w:pPr>
              <w:rPr>
                <w:rFonts w:ascii="Lato" w:hAnsi="Lato"/>
                <w:color w:val="212529"/>
                <w:shd w:val="clear" w:color="auto" w:fill="FFFFFF"/>
              </w:rPr>
            </w:pPr>
            <w:proofErr w:type="spellStart"/>
            <w:r w:rsidRPr="00CD2C25">
              <w:rPr>
                <w:rFonts w:ascii="Lato" w:hAnsi="Lato"/>
                <w:color w:val="212529"/>
                <w:shd w:val="clear" w:color="auto" w:fill="FFFFFF"/>
              </w:rPr>
              <w:t>PnG</w:t>
            </w:r>
            <w:proofErr w:type="spellEnd"/>
            <w:r w:rsidRPr="00CD2C25">
              <w:rPr>
                <w:rFonts w:ascii="Lato" w:hAnsi="Lato"/>
                <w:color w:val="212529"/>
                <w:shd w:val="clear" w:color="auto" w:fill="FFFFFF"/>
              </w:rPr>
              <w:t xml:space="preserve"> NAT</w:t>
            </w:r>
          </w:p>
          <w:p w14:paraId="178E1088" w14:textId="77777777" w:rsidR="00CD2C25" w:rsidRPr="00CD2C25" w:rsidRDefault="00CD2C25" w:rsidP="00047D9A">
            <w:pPr>
              <w:rPr>
                <w:rFonts w:ascii="Lato" w:hAnsi="Lato"/>
                <w:color w:val="212529"/>
                <w:shd w:val="clear" w:color="auto" w:fill="FFFFFF"/>
              </w:rPr>
            </w:pPr>
            <w:proofErr w:type="spellStart"/>
            <w:r w:rsidRPr="00CD2C25">
              <w:rPr>
                <w:rFonts w:ascii="Lato" w:hAnsi="Lato"/>
                <w:color w:val="212529"/>
                <w:shd w:val="clear" w:color="auto" w:fill="FFFFFF"/>
              </w:rPr>
              <w:t>PnG</w:t>
            </w:r>
            <w:proofErr w:type="spellEnd"/>
            <w:r w:rsidRPr="00CD2C25">
              <w:rPr>
                <w:rFonts w:ascii="Lato" w:hAnsi="Lato"/>
                <w:color w:val="212529"/>
                <w:shd w:val="clear" w:color="auto" w:fill="FFFFFF"/>
              </w:rPr>
              <w:t xml:space="preserve"> NAT with VC</w:t>
            </w:r>
          </w:p>
          <w:p w14:paraId="336F29E1" w14:textId="401D00D5" w:rsidR="00AD2C31" w:rsidRDefault="00CD2C25" w:rsidP="00047D9A">
            <w:pPr>
              <w:rPr>
                <w:rFonts w:ascii="Lato" w:hAnsi="Lato"/>
                <w:color w:val="212529"/>
                <w:shd w:val="clear" w:color="auto" w:fill="FFFFFF"/>
              </w:rPr>
            </w:pPr>
            <w:r w:rsidRPr="00CD2C25">
              <w:rPr>
                <w:rFonts w:ascii="Lato" w:hAnsi="Lato"/>
                <w:color w:val="212529"/>
                <w:shd w:val="clear" w:color="auto" w:fill="FFFFFF"/>
              </w:rPr>
              <w:t>Speaker Encoder</w:t>
            </w:r>
          </w:p>
        </w:tc>
        <w:tc>
          <w:tcPr>
            <w:tcW w:w="4671" w:type="dxa"/>
          </w:tcPr>
          <w:p w14:paraId="4AA67BBF" w14:textId="77777777" w:rsidR="00AD2C31" w:rsidRDefault="00AD2C31" w:rsidP="00047D9A">
            <w:pPr>
              <w:rPr>
                <w:rFonts w:ascii="Lato" w:hAnsi="Lato"/>
                <w:color w:val="212529"/>
                <w:shd w:val="clear" w:color="auto" w:fill="FFFFFF"/>
              </w:rPr>
            </w:pPr>
          </w:p>
        </w:tc>
      </w:tr>
      <w:tr w:rsidR="00AD2C31" w14:paraId="08A7D289" w14:textId="6FE63483" w:rsidTr="00047D9A">
        <w:trPr>
          <w:trHeight w:val="2088"/>
        </w:trPr>
        <w:tc>
          <w:tcPr>
            <w:tcW w:w="2662" w:type="dxa"/>
          </w:tcPr>
          <w:p w14:paraId="300F4322" w14:textId="77777777" w:rsidR="00AD2C31" w:rsidRDefault="00AD2C31" w:rsidP="00047D9A">
            <w:pPr>
              <w:pStyle w:val="Heading1"/>
              <w:shd w:val="clear" w:color="auto" w:fill="FFFFFF"/>
              <w:spacing w:before="150" w:beforeAutospacing="0"/>
              <w:outlineLvl w:val="0"/>
              <w:rPr>
                <w:rFonts w:ascii="Lato" w:hAnsi="Lato"/>
                <w:b w:val="0"/>
                <w:bCs w:val="0"/>
                <w:color w:val="000000"/>
              </w:rPr>
            </w:pPr>
            <w:proofErr w:type="spellStart"/>
            <w:r>
              <w:rPr>
                <w:rFonts w:ascii="Lato" w:hAnsi="Lato"/>
                <w:b w:val="0"/>
                <w:bCs w:val="0"/>
                <w:color w:val="000000"/>
              </w:rPr>
              <w:t>MuST</w:t>
            </w:r>
            <w:proofErr w:type="spellEnd"/>
            <w:r>
              <w:rPr>
                <w:rFonts w:ascii="Lato" w:hAnsi="Lato"/>
                <w:b w:val="0"/>
                <w:bCs w:val="0"/>
                <w:color w:val="000000"/>
              </w:rPr>
              <w:t>-C</w:t>
            </w:r>
          </w:p>
          <w:p w14:paraId="0A76FDC3" w14:textId="122057A8" w:rsidR="00AD2C31" w:rsidRPr="00FE2771" w:rsidRDefault="00AD2C31" w:rsidP="00047D9A">
            <w:pPr>
              <w:jc w:val="center"/>
              <w:rPr>
                <w:rFonts w:ascii="Lato" w:hAnsi="Lato"/>
                <w:sz w:val="48"/>
                <w:szCs w:val="48"/>
              </w:rPr>
            </w:pPr>
          </w:p>
        </w:tc>
        <w:tc>
          <w:tcPr>
            <w:tcW w:w="4670" w:type="dxa"/>
          </w:tcPr>
          <w:p w14:paraId="11F1E9ED" w14:textId="46579D88" w:rsidR="00AD2C31" w:rsidRDefault="00AD2C31" w:rsidP="00047D9A">
            <w:proofErr w:type="spellStart"/>
            <w:r>
              <w:rPr>
                <w:rStyle w:val="Strong"/>
                <w:rFonts w:ascii="Lato" w:hAnsi="Lato"/>
                <w:color w:val="212529"/>
                <w:shd w:val="clear" w:color="auto" w:fill="FFFFFF"/>
              </w:rPr>
              <w:t>MuST</w:t>
            </w:r>
            <w:proofErr w:type="spellEnd"/>
            <w:r>
              <w:rPr>
                <w:rStyle w:val="Strong"/>
                <w:rFonts w:ascii="Lato" w:hAnsi="Lato"/>
                <w:color w:val="212529"/>
                <w:shd w:val="clear" w:color="auto" w:fill="FFFFFF"/>
              </w:rPr>
              <w:t>-C</w:t>
            </w:r>
            <w:r>
              <w:rPr>
                <w:rFonts w:ascii="Lato" w:hAnsi="Lato"/>
                <w:color w:val="212529"/>
                <w:shd w:val="clear" w:color="auto" w:fill="FFFFFF"/>
              </w:rPr>
              <w:t xml:space="preserve"> currently represents the largest publicly available multilingual corpus (one-to-many) for speech translation. It covers eight language </w:t>
            </w:r>
            <w:proofErr w:type="gramStart"/>
            <w:r>
              <w:rPr>
                <w:rFonts w:ascii="Lato" w:hAnsi="Lato"/>
                <w:color w:val="212529"/>
                <w:shd w:val="clear" w:color="auto" w:fill="FFFFFF"/>
              </w:rPr>
              <w:t>directions</w:t>
            </w:r>
            <w:r w:rsidR="0055660D">
              <w:rPr>
                <w:rFonts w:ascii="Lato" w:hAnsi="Lato"/>
                <w:color w:val="212529"/>
                <w:shd w:val="clear" w:color="auto" w:fill="FFFFFF"/>
              </w:rPr>
              <w:t>(</w:t>
            </w:r>
            <w:proofErr w:type="gramEnd"/>
            <w:r>
              <w:rPr>
                <w:rFonts w:ascii="Lato" w:hAnsi="Lato"/>
                <w:color w:val="212529"/>
                <w:shd w:val="clear" w:color="auto" w:fill="FFFFFF"/>
              </w:rPr>
              <w:t>English to German, Spanish, French, Italian, Dutch, Portuguese, Romanian and Russian</w:t>
            </w:r>
            <w:r w:rsidR="00916CA3">
              <w:rPr>
                <w:rFonts w:ascii="Lato" w:hAnsi="Lato"/>
                <w:color w:val="212529"/>
                <w:shd w:val="clear" w:color="auto" w:fill="FFFFFF"/>
              </w:rPr>
              <w:t>)</w:t>
            </w:r>
            <w:r>
              <w:rPr>
                <w:rFonts w:ascii="Lato" w:hAnsi="Lato"/>
                <w:color w:val="212529"/>
                <w:shd w:val="clear" w:color="auto" w:fill="FFFFFF"/>
              </w:rPr>
              <w:t>. The corpus consists of audio, transcriptions and translations of English TED talks, and it comes with a predefined training, validation and test split.</w:t>
            </w:r>
          </w:p>
        </w:tc>
        <w:tc>
          <w:tcPr>
            <w:tcW w:w="7741" w:type="dxa"/>
          </w:tcPr>
          <w:p w14:paraId="2CDC02E7" w14:textId="77777777" w:rsidR="00047D9A" w:rsidRPr="00047D9A" w:rsidRDefault="00047D9A" w:rsidP="00047D9A">
            <w:pPr>
              <w:rPr>
                <w:rFonts w:ascii="Lato" w:hAnsi="Lato"/>
                <w:color w:val="212529"/>
                <w:shd w:val="clear" w:color="auto" w:fill="FFFFFF"/>
              </w:rPr>
            </w:pPr>
            <w:r w:rsidRPr="00047D9A">
              <w:rPr>
                <w:rFonts w:ascii="Lato" w:hAnsi="Lato"/>
                <w:color w:val="212529"/>
                <w:shd w:val="clear" w:color="auto" w:fill="FFFFFF"/>
              </w:rPr>
              <w:t xml:space="preserve">analysis of adapters for multi- </w:t>
            </w:r>
          </w:p>
          <w:p w14:paraId="0F681B82" w14:textId="77777777" w:rsidR="00047D9A" w:rsidRPr="00047D9A" w:rsidRDefault="00047D9A" w:rsidP="00047D9A">
            <w:pPr>
              <w:rPr>
                <w:rFonts w:ascii="Lato" w:hAnsi="Lato"/>
                <w:color w:val="212529"/>
                <w:shd w:val="clear" w:color="auto" w:fill="FFFFFF"/>
              </w:rPr>
            </w:pPr>
            <w:r w:rsidRPr="00047D9A">
              <w:rPr>
                <w:rFonts w:ascii="Lato" w:hAnsi="Lato"/>
                <w:color w:val="212529"/>
                <w:shd w:val="clear" w:color="auto" w:fill="FFFFFF"/>
              </w:rPr>
              <w:t xml:space="preserve">lingual speech translation (ST). Starting from </w:t>
            </w:r>
          </w:p>
          <w:p w14:paraId="5172B82B" w14:textId="55435C61" w:rsidR="00047D9A" w:rsidRPr="00047D9A" w:rsidRDefault="00047D9A" w:rsidP="00047D9A">
            <w:pPr>
              <w:rPr>
                <w:rFonts w:ascii="Lato" w:hAnsi="Lato"/>
                <w:color w:val="212529"/>
                <w:shd w:val="clear" w:color="auto" w:fill="FFFFFF"/>
              </w:rPr>
            </w:pPr>
            <w:r w:rsidRPr="00047D9A">
              <w:rPr>
                <w:rFonts w:ascii="Lato" w:hAnsi="Lato"/>
                <w:color w:val="212529"/>
                <w:shd w:val="clear" w:color="auto" w:fill="FFFFFF"/>
              </w:rPr>
              <w:t xml:space="preserve">different pre-trained models trained on non-parallel multilingual </w:t>
            </w:r>
          </w:p>
          <w:p w14:paraId="39101F7D" w14:textId="77777777" w:rsidR="00047D9A" w:rsidRPr="00047D9A" w:rsidRDefault="00047D9A" w:rsidP="00047D9A">
            <w:pPr>
              <w:rPr>
                <w:rFonts w:ascii="Lato" w:hAnsi="Lato"/>
                <w:color w:val="212529"/>
                <w:shd w:val="clear" w:color="auto" w:fill="FFFFFF"/>
              </w:rPr>
            </w:pPr>
            <w:r w:rsidRPr="00047D9A">
              <w:rPr>
                <w:rFonts w:ascii="Lato" w:hAnsi="Lato"/>
                <w:color w:val="212529"/>
                <w:shd w:val="clear" w:color="auto" w:fill="FFFFFF"/>
              </w:rPr>
              <w:t xml:space="preserve">data), we show that adapters can be used to: (a) </w:t>
            </w:r>
          </w:p>
          <w:p w14:paraId="2543E693" w14:textId="77777777" w:rsidR="00047D9A" w:rsidRDefault="00047D9A" w:rsidP="00047D9A">
            <w:pPr>
              <w:rPr>
                <w:rFonts w:ascii="Lato" w:hAnsi="Lato"/>
                <w:color w:val="212529"/>
                <w:shd w:val="clear" w:color="auto" w:fill="FFFFFF"/>
              </w:rPr>
            </w:pPr>
            <w:r w:rsidRPr="00047D9A">
              <w:rPr>
                <w:rFonts w:ascii="Lato" w:hAnsi="Lato"/>
                <w:color w:val="212529"/>
                <w:shd w:val="clear" w:color="auto" w:fill="FFFFFF"/>
              </w:rPr>
              <w:t xml:space="preserve">efficiently specialize ST to specific </w:t>
            </w:r>
          </w:p>
          <w:p w14:paraId="6535457B" w14:textId="77777777" w:rsidR="00047D9A" w:rsidRDefault="00047D9A" w:rsidP="00047D9A">
            <w:pPr>
              <w:rPr>
                <w:rFonts w:ascii="Lato" w:hAnsi="Lato"/>
                <w:color w:val="212529"/>
                <w:shd w:val="clear" w:color="auto" w:fill="FFFFFF"/>
              </w:rPr>
            </w:pPr>
            <w:r w:rsidRPr="00047D9A">
              <w:rPr>
                <w:rFonts w:ascii="Lato" w:hAnsi="Lato"/>
                <w:color w:val="212529"/>
                <w:shd w:val="clear" w:color="auto" w:fill="FFFFFF"/>
              </w:rPr>
              <w:t>language</w:t>
            </w:r>
          </w:p>
          <w:p w14:paraId="65337ED3" w14:textId="77777777" w:rsidR="00047D9A" w:rsidRDefault="00047D9A" w:rsidP="00047D9A">
            <w:pPr>
              <w:rPr>
                <w:rFonts w:ascii="Lato" w:hAnsi="Lato"/>
                <w:color w:val="212529"/>
                <w:shd w:val="clear" w:color="auto" w:fill="FFFFFF"/>
              </w:rPr>
            </w:pPr>
          </w:p>
          <w:p w14:paraId="1FC114CA" w14:textId="47B77C97" w:rsidR="00047D9A" w:rsidRPr="00047D9A" w:rsidRDefault="00047D9A" w:rsidP="00047D9A">
            <w:pPr>
              <w:rPr>
                <w:rFonts w:ascii="Lato" w:hAnsi="Lato"/>
                <w:color w:val="212529"/>
                <w:shd w:val="clear" w:color="auto" w:fill="FFFFFF"/>
              </w:rPr>
            </w:pPr>
            <w:r w:rsidRPr="00047D9A">
              <w:rPr>
                <w:rFonts w:ascii="Lato" w:hAnsi="Lato"/>
                <w:color w:val="212529"/>
                <w:shd w:val="clear" w:color="auto" w:fill="FFFFFF"/>
              </w:rPr>
              <w:t>Bilingual vs. Multilingual</w:t>
            </w:r>
          </w:p>
          <w:p w14:paraId="4D473F55" w14:textId="77777777" w:rsidR="00047D9A" w:rsidRPr="00047D9A" w:rsidRDefault="00047D9A" w:rsidP="00047D9A">
            <w:pPr>
              <w:rPr>
                <w:rFonts w:ascii="Lato" w:hAnsi="Lato"/>
                <w:color w:val="212529"/>
                <w:shd w:val="clear" w:color="auto" w:fill="FFFFFF"/>
              </w:rPr>
            </w:pPr>
            <w:r w:rsidRPr="00047D9A">
              <w:rPr>
                <w:rFonts w:ascii="Lato" w:hAnsi="Lato"/>
                <w:color w:val="212529"/>
                <w:shd w:val="clear" w:color="auto" w:fill="FFFFFF"/>
              </w:rPr>
              <w:t xml:space="preserve">Adapter tuning vs. Fine-tuning </w:t>
            </w:r>
          </w:p>
          <w:p w14:paraId="41557154" w14:textId="77777777" w:rsidR="00047D9A" w:rsidRPr="00047D9A" w:rsidRDefault="00047D9A" w:rsidP="00047D9A">
            <w:pPr>
              <w:rPr>
                <w:rFonts w:ascii="Lato" w:hAnsi="Lato"/>
                <w:color w:val="212529"/>
                <w:shd w:val="clear" w:color="auto" w:fill="FFFFFF"/>
              </w:rPr>
            </w:pPr>
            <w:r w:rsidRPr="00047D9A">
              <w:rPr>
                <w:rFonts w:ascii="Lato" w:hAnsi="Lato"/>
                <w:color w:val="212529"/>
                <w:shd w:val="clear" w:color="auto" w:fill="FFFFFF"/>
              </w:rPr>
              <w:t xml:space="preserve">Low-resource scenario </w:t>
            </w:r>
          </w:p>
          <w:p w14:paraId="6D797588" w14:textId="05E96801" w:rsidR="00AD2C31" w:rsidRDefault="00047D9A" w:rsidP="00047D9A">
            <w:pPr>
              <w:rPr>
                <w:rFonts w:ascii="Lato" w:hAnsi="Lato"/>
                <w:color w:val="212529"/>
                <w:shd w:val="clear" w:color="auto" w:fill="FFFFFF"/>
              </w:rPr>
            </w:pPr>
            <w:r w:rsidRPr="00047D9A">
              <w:rPr>
                <w:rFonts w:ascii="Lato" w:hAnsi="Lato"/>
                <w:color w:val="212529"/>
                <w:shd w:val="clear" w:color="auto" w:fill="FFFFFF"/>
              </w:rPr>
              <w:t>Fine tuning</w:t>
            </w:r>
          </w:p>
        </w:tc>
        <w:tc>
          <w:tcPr>
            <w:tcW w:w="4671" w:type="dxa"/>
          </w:tcPr>
          <w:p w14:paraId="5414147E" w14:textId="77777777" w:rsidR="00AD2C31" w:rsidRDefault="00AD2C31" w:rsidP="00047D9A">
            <w:pPr>
              <w:rPr>
                <w:rFonts w:ascii="Lato" w:hAnsi="Lato"/>
                <w:color w:val="212529"/>
                <w:shd w:val="clear" w:color="auto" w:fill="FFFFFF"/>
              </w:rPr>
            </w:pPr>
          </w:p>
          <w:p w14:paraId="6C73CD09" w14:textId="77777777" w:rsidR="00047D9A" w:rsidRDefault="00047D9A" w:rsidP="00047D9A">
            <w:pPr>
              <w:rPr>
                <w:rFonts w:ascii="Lato" w:hAnsi="Lato"/>
                <w:color w:val="212529"/>
                <w:shd w:val="clear" w:color="auto" w:fill="FFFFFF"/>
              </w:rPr>
            </w:pPr>
          </w:p>
          <w:p w14:paraId="679ECAA1" w14:textId="2162F593" w:rsidR="00047D9A" w:rsidRDefault="00047D9A" w:rsidP="00047D9A">
            <w:pPr>
              <w:rPr>
                <w:rFonts w:ascii="Lato" w:hAnsi="Lato"/>
                <w:color w:val="212529"/>
                <w:shd w:val="clear" w:color="auto" w:fill="FFFFFF"/>
              </w:rPr>
            </w:pPr>
          </w:p>
        </w:tc>
      </w:tr>
      <w:tr w:rsidR="00BC201C" w14:paraId="141A0FC7" w14:textId="77777777" w:rsidTr="00047D9A">
        <w:trPr>
          <w:trHeight w:val="1734"/>
        </w:trPr>
        <w:tc>
          <w:tcPr>
            <w:tcW w:w="2662" w:type="dxa"/>
          </w:tcPr>
          <w:p w14:paraId="4B4294A4" w14:textId="77777777" w:rsidR="00BC201C" w:rsidRDefault="00BC201C" w:rsidP="00047D9A">
            <w:pPr>
              <w:pStyle w:val="Heading1"/>
              <w:shd w:val="clear" w:color="auto" w:fill="FFFFFF"/>
              <w:spacing w:before="150" w:beforeAutospacing="0"/>
              <w:outlineLvl w:val="0"/>
              <w:rPr>
                <w:rFonts w:ascii="Lato" w:hAnsi="Lato"/>
                <w:b w:val="0"/>
                <w:bCs w:val="0"/>
                <w:color w:val="000000"/>
              </w:rPr>
            </w:pPr>
            <w:proofErr w:type="spellStart"/>
            <w:r>
              <w:rPr>
                <w:rFonts w:ascii="Lato" w:hAnsi="Lato"/>
                <w:b w:val="0"/>
                <w:bCs w:val="0"/>
                <w:color w:val="000000"/>
              </w:rPr>
              <w:t>MaSS</w:t>
            </w:r>
            <w:proofErr w:type="spellEnd"/>
          </w:p>
          <w:p w14:paraId="49D70B40" w14:textId="77777777" w:rsidR="00BC201C" w:rsidRDefault="00BC201C" w:rsidP="00047D9A">
            <w:pPr>
              <w:pStyle w:val="Heading1"/>
              <w:shd w:val="clear" w:color="auto" w:fill="FFFFFF"/>
              <w:spacing w:before="150" w:beforeAutospacing="0"/>
              <w:outlineLvl w:val="0"/>
              <w:rPr>
                <w:rFonts w:ascii="Lato" w:hAnsi="Lato"/>
                <w:b w:val="0"/>
                <w:bCs w:val="0"/>
                <w:color w:val="000000"/>
              </w:rPr>
            </w:pPr>
          </w:p>
        </w:tc>
        <w:tc>
          <w:tcPr>
            <w:tcW w:w="4670" w:type="dxa"/>
          </w:tcPr>
          <w:p w14:paraId="4E25D623" w14:textId="26777345" w:rsidR="00BC201C" w:rsidRDefault="00BC201C" w:rsidP="00047D9A">
            <w:pPr>
              <w:pStyle w:val="NormalWeb"/>
              <w:shd w:val="clear" w:color="auto" w:fill="FFFFFF"/>
              <w:spacing w:before="0" w:beforeAutospacing="0"/>
              <w:jc w:val="both"/>
              <w:rPr>
                <w:rFonts w:ascii="Lato" w:hAnsi="Lato"/>
                <w:color w:val="212529"/>
              </w:rPr>
            </w:pPr>
            <w:proofErr w:type="spellStart"/>
            <w:r>
              <w:rPr>
                <w:rFonts w:ascii="Lato" w:hAnsi="Lato"/>
                <w:color w:val="212529"/>
              </w:rPr>
              <w:t>MaSS</w:t>
            </w:r>
            <w:proofErr w:type="spellEnd"/>
            <w:r>
              <w:rPr>
                <w:rFonts w:ascii="Lato" w:hAnsi="Lato"/>
                <w:color w:val="212529"/>
              </w:rPr>
              <w:t xml:space="preserve"> (Multilingual corpus of Sentence-aligned Spoken utterances) is an extension of the CMU Wilderness Multilingual Speech Dataset, a speech dataset based on recorded readings</w:t>
            </w:r>
            <w:r w:rsidR="00916CA3">
              <w:rPr>
                <w:rFonts w:ascii="Lato" w:hAnsi="Lato"/>
                <w:color w:val="212529"/>
              </w:rPr>
              <w:t>.</w:t>
            </w:r>
          </w:p>
          <w:p w14:paraId="1C94E039" w14:textId="1C2CCC54" w:rsidR="00BC201C" w:rsidRDefault="00BC201C" w:rsidP="00047D9A">
            <w:pPr>
              <w:pStyle w:val="NormalWeb"/>
              <w:shd w:val="clear" w:color="auto" w:fill="FFFFFF"/>
              <w:spacing w:before="0" w:beforeAutospacing="0"/>
              <w:jc w:val="both"/>
              <w:rPr>
                <w:rFonts w:ascii="Lato" w:hAnsi="Lato"/>
                <w:color w:val="212529"/>
              </w:rPr>
            </w:pPr>
            <w:proofErr w:type="spellStart"/>
            <w:r>
              <w:rPr>
                <w:rFonts w:ascii="Lato" w:hAnsi="Lato"/>
                <w:color w:val="212529"/>
              </w:rPr>
              <w:t>MaSS</w:t>
            </w:r>
            <w:proofErr w:type="spellEnd"/>
            <w:r>
              <w:rPr>
                <w:rFonts w:ascii="Lato" w:hAnsi="Lato"/>
                <w:color w:val="212529"/>
              </w:rPr>
              <w:t xml:space="preserve"> extends it by providing a large and clean dataset of 8,130 parallel spoken utterances across 8 languages</w:t>
            </w:r>
            <w:r w:rsidR="00916CA3">
              <w:rPr>
                <w:rFonts w:ascii="Lato" w:hAnsi="Lato"/>
                <w:color w:val="212529"/>
              </w:rPr>
              <w:t>. (</w:t>
            </w:r>
            <w:r>
              <w:rPr>
                <w:rFonts w:ascii="Lato" w:hAnsi="Lato"/>
                <w:color w:val="212529"/>
              </w:rPr>
              <w:t>The covered languages are: Basque, English, Finnish, French, Hungarian, Romanian, Russian and Spanish</w:t>
            </w:r>
            <w:r w:rsidR="00916CA3">
              <w:rPr>
                <w:rFonts w:ascii="Lato" w:hAnsi="Lato"/>
                <w:color w:val="212529"/>
              </w:rPr>
              <w:t>)</w:t>
            </w:r>
          </w:p>
          <w:p w14:paraId="59D76898" w14:textId="77777777" w:rsidR="00BC201C" w:rsidRDefault="00BC201C" w:rsidP="00047D9A">
            <w:pPr>
              <w:rPr>
                <w:rFonts w:ascii="Lato" w:hAnsi="Lato"/>
                <w:color w:val="212529"/>
                <w:shd w:val="clear" w:color="auto" w:fill="FFFFFF"/>
              </w:rPr>
            </w:pPr>
          </w:p>
        </w:tc>
        <w:tc>
          <w:tcPr>
            <w:tcW w:w="7741" w:type="dxa"/>
          </w:tcPr>
          <w:p w14:paraId="52A2FF77" w14:textId="77777777" w:rsidR="00047D9A" w:rsidRDefault="00047D9A" w:rsidP="00047D9A">
            <w:proofErr w:type="spellStart"/>
            <w:r>
              <w:t>SpecAugment</w:t>
            </w:r>
            <w:proofErr w:type="spellEnd"/>
            <w:r>
              <w:t xml:space="preserve">, a simple data augmentation method </w:t>
            </w:r>
          </w:p>
          <w:p w14:paraId="522F4A5A" w14:textId="77777777" w:rsidR="00047D9A" w:rsidRDefault="00047D9A" w:rsidP="00047D9A">
            <w:r>
              <w:t xml:space="preserve">for speech recognition is applied directly to </w:t>
            </w:r>
          </w:p>
          <w:p w14:paraId="1259A138" w14:textId="77777777" w:rsidR="00BC201C" w:rsidRDefault="00047D9A" w:rsidP="00047D9A">
            <w:r>
              <w:t>the feature inputs of a neural network.</w:t>
            </w:r>
          </w:p>
          <w:p w14:paraId="49141016" w14:textId="77777777" w:rsidR="00047D9A" w:rsidRDefault="00047D9A" w:rsidP="00047D9A"/>
          <w:p w14:paraId="7718928A" w14:textId="77777777" w:rsidR="00047D9A" w:rsidRDefault="00047D9A" w:rsidP="00047D9A"/>
          <w:p w14:paraId="06F452F6" w14:textId="77777777" w:rsidR="00047D9A" w:rsidRDefault="00047D9A" w:rsidP="00047D9A"/>
          <w:p w14:paraId="568F8133" w14:textId="77777777" w:rsidR="00047D9A" w:rsidRDefault="00047D9A" w:rsidP="00047D9A">
            <w:r>
              <w:t>LAS Network Architectures</w:t>
            </w:r>
          </w:p>
          <w:p w14:paraId="5A5C6C4D" w14:textId="77777777" w:rsidR="00047D9A" w:rsidRDefault="00047D9A" w:rsidP="00047D9A">
            <w:r>
              <w:t>Learning Rate Schedules</w:t>
            </w:r>
          </w:p>
          <w:p w14:paraId="37D480F6" w14:textId="26B39998" w:rsidR="00047D9A" w:rsidRDefault="00047D9A" w:rsidP="00047D9A">
            <w:r>
              <w:t>Shallow Fusion with Language Models</w:t>
            </w:r>
          </w:p>
        </w:tc>
        <w:tc>
          <w:tcPr>
            <w:tcW w:w="4671" w:type="dxa"/>
          </w:tcPr>
          <w:p w14:paraId="6E642CDD" w14:textId="77777777" w:rsidR="00BC201C" w:rsidRDefault="00BC201C" w:rsidP="00047D9A"/>
        </w:tc>
      </w:tr>
    </w:tbl>
    <w:p w14:paraId="298C184A" w14:textId="3650CD91" w:rsidR="004A7EFD" w:rsidRDefault="004A7EFD"/>
    <w:p w14:paraId="7A05E0E8" w14:textId="77777777" w:rsidR="00B45E8F" w:rsidRPr="00B45E8F" w:rsidRDefault="00B45E8F" w:rsidP="00916CA3">
      <w:pPr>
        <w:rPr>
          <w:rFonts w:ascii="Trebuchet MS" w:hAnsi="Trebuchet MS"/>
          <w:b/>
          <w:bCs/>
          <w:sz w:val="32"/>
          <w:szCs w:val="32"/>
        </w:rPr>
      </w:pPr>
    </w:p>
    <w:sectPr w:rsidR="00B45E8F" w:rsidRPr="00B45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E3F98"/>
    <w:multiLevelType w:val="hybridMultilevel"/>
    <w:tmpl w:val="C4B27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FD"/>
    <w:rsid w:val="0003775C"/>
    <w:rsid w:val="00047D9A"/>
    <w:rsid w:val="0028681B"/>
    <w:rsid w:val="004A423F"/>
    <w:rsid w:val="004A7EFD"/>
    <w:rsid w:val="0055660D"/>
    <w:rsid w:val="005F64B3"/>
    <w:rsid w:val="006C4B02"/>
    <w:rsid w:val="008F3384"/>
    <w:rsid w:val="00916CA3"/>
    <w:rsid w:val="009B10E9"/>
    <w:rsid w:val="00AA190A"/>
    <w:rsid w:val="00AD2C31"/>
    <w:rsid w:val="00B45E8F"/>
    <w:rsid w:val="00BC201C"/>
    <w:rsid w:val="00CD2C25"/>
    <w:rsid w:val="00E03C0E"/>
    <w:rsid w:val="00E04952"/>
    <w:rsid w:val="00FC48ED"/>
    <w:rsid w:val="00FE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C9C4"/>
  <w15:chartTrackingRefBased/>
  <w15:docId w15:val="{2D22CA5A-90AC-40B7-8483-33B153F0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68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A7E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F338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868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AA19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2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perswithcode.com/dataset/common-voi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19068-F606-49A5-93AF-A76721B54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MOLUGU</dc:creator>
  <cp:keywords/>
  <dc:description/>
  <cp:lastModifiedBy>vipul reddy</cp:lastModifiedBy>
  <cp:revision>2</cp:revision>
  <dcterms:created xsi:type="dcterms:W3CDTF">2022-01-28T18:56:00Z</dcterms:created>
  <dcterms:modified xsi:type="dcterms:W3CDTF">2022-01-28T18:56:00Z</dcterms:modified>
</cp:coreProperties>
</file>