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 Science Interview Assignment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3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pStyle w:val="Heading2"/>
        <w:shd w:fill="ffffff" w:val="clear"/>
        <w:spacing w:after="240" w:before="240" w:lineRule="auto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Submission Deadline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guideline, anticipate spending approximately 6 hours on this exercise. The assignment doesn't have to be completed all at once but ideally should be returned within 4 days. Once finished, submit your questions and results to the recruiter you're working with.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240" w:before="240" w:lineRule="auto"/>
        <w:rPr>
          <w:sz w:val="26"/>
          <w:szCs w:val="2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Assignment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Parspec is revolutionizing the sale of building construction products worldwide, digitizing and organizing the industry's product data, amounting to $5 trillion annually. As part of enhancing product understanding, we seek to determine if a product document pertains to a lighting product or not. Your initial task as a Data Scientist is to construct a model for classifying a product PDF page into either a lighting or non-lighting product.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hd w:fill="ffffff" w:val="clear"/>
        <w:spacing w:after="240" w:before="240" w:lineRule="auto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Data Description: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Training Data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provided training data is a CSV file named `parspec_train_data.csv`, comprising three columns, serving as your training dataset.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ID: PDF 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URL: The URL where the PDF is hosted; you are required to download the PDFs from this source.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240" w:before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Lighting Product? - Gold Label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Test Data:</w:t>
      </w:r>
      <w:r w:rsidDel="00000000" w:rsidR="00000000" w:rsidRPr="00000000">
        <w:rPr>
          <w:rtl w:val="0"/>
        </w:rPr>
        <w:t xml:space="preserve"> `parspec_test_data.csv`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shd w:fill="ffffff" w:val="clear"/>
        <w:spacing w:after="240" w:before="240" w:lineRule="auto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The Task: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Construct a pipeline to extract text from PDFs.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Develop a model for predicting the product type, i.e., whether it is a lighting or non-lighting product.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Establish an inference pipeline where any user can input a PDF URL, and the pipeline should return the label (lighting or non-lighting) along with class probabilities. This can be achieved by either creating a small function or developing a hosted pipeline.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4. Make predictions on the test data</w:t>
      </w: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pStyle w:val="Heading2"/>
        <w:shd w:fill="ffffff" w:val="clear"/>
        <w:spacing w:after="240" w:before="240" w:lineRule="auto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Deliverables</w:t>
        <w:br w:type="textWrapping"/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following must be submitted: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Code that you wrote to solve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Inference pipeline function or hosted app link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before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And, answer to the below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long did it take to solve the problem?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Explain your solution?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Which model did you use and why?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hd w:fill="ffffff" w:val="clear"/>
        <w:spacing w:after="0" w:before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Any shortcomings and how can we improve the performance?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before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Report your accuracy on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e0dMC7Ir/NHO+OiJ9MWOro38A==">CgMxLjAyCGguZ2pkZ3hzMgloLjMwajB6bGwyCWguMWZvYjl0ZTIJaC4zem55c2g3MgloLjJldDkycDAyCGgudHlqY3d0OAByITF2bFhCekZZTHNiM3ZmelZGTkpYNlBLUW9pQS1rY0hQZg==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