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rPr>
      </w:pPr>
      <w:r w:rsidDel="00000000" w:rsidR="00000000" w:rsidRPr="00000000">
        <w:rPr>
          <w:rtl w:val="0"/>
        </w:rPr>
      </w:r>
    </w:p>
    <w:tbl>
      <w:tblPr>
        <w:tblStyle w:val="Table1"/>
        <w:tblpPr w:leftFromText="180" w:rightFromText="180" w:topFromText="180" w:bottomFromText="180" w:vertAnchor="text" w:horzAnchor="text" w:tblpX="0" w:tblpY="0"/>
        <w:tblW w:w="12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70"/>
        <w:tblGridChange w:id="0">
          <w:tblGrid>
            <w:gridCol w:w="12570"/>
          </w:tblGrid>
        </w:tblGridChange>
      </w:tblGrid>
      <w:tr>
        <w:trPr>
          <w:cantSplit w:val="0"/>
          <w:trHeight w:val="571.69921875" w:hRule="atLeast"/>
          <w:tblHeader w:val="0"/>
        </w:trPr>
        <w:tc>
          <w:tcPr>
            <w:tcBorders>
              <w:top w:color="ffffff" w:space="0" w:sz="8" w:val="single"/>
              <w:left w:color="ffffff" w:space="0" w:sz="8" w:val="single"/>
              <w:bottom w:color="ffffff" w:space="0" w:sz="8" w:val="single"/>
              <w:right w:color="ffffff" w:space="0" w:sz="8" w:val="single"/>
            </w:tcBorders>
            <w:shd w:fill="000000" w:val="clear"/>
          </w:tcPr>
          <w:p w:rsidR="00000000" w:rsidDel="00000000" w:rsidP="00000000" w:rsidRDefault="00000000" w:rsidRPr="00000000" w14:paraId="00000002">
            <w:pPr>
              <w:spacing w:line="216" w:lineRule="auto"/>
              <w:rPr>
                <w:rFonts w:ascii="Calibri" w:cs="Calibri" w:eastAsia="Calibri" w:hAnsi="Calibri"/>
                <w:b w:val="1"/>
                <w:color w:val="ffffff"/>
                <w:sz w:val="42"/>
                <w:szCs w:val="42"/>
                <w:u w:val="single"/>
              </w:rPr>
            </w:pPr>
            <w:r w:rsidDel="00000000" w:rsidR="00000000" w:rsidRPr="00000000">
              <w:rPr>
                <w:rFonts w:ascii="Calibri" w:cs="Calibri" w:eastAsia="Calibri" w:hAnsi="Calibri"/>
                <w:b w:val="1"/>
                <w:color w:val="ffffff"/>
                <w:sz w:val="42"/>
                <w:szCs w:val="42"/>
                <w:u w:val="single"/>
                <w:rtl w:val="0"/>
              </w:rPr>
              <w:t xml:space="preserve">ML_ASSISMENT_06</w:t>
            </w:r>
          </w:p>
        </w:tc>
      </w:tr>
    </w:tbl>
    <w:p w:rsidR="00000000" w:rsidDel="00000000" w:rsidP="00000000" w:rsidRDefault="00000000" w:rsidRPr="00000000" w14:paraId="00000003">
      <w:pPr>
        <w:rPr>
          <w:rFonts w:ascii="Calibri" w:cs="Calibri" w:eastAsia="Calibri" w:hAnsi="Calibri"/>
        </w:rPr>
      </w:pPr>
      <w:r w:rsidDel="00000000" w:rsidR="00000000" w:rsidRPr="00000000">
        <w:rPr>
          <w:rtl w:val="0"/>
        </w:rPr>
      </w:r>
    </w:p>
    <w:tbl>
      <w:tblPr>
        <w:tblStyle w:val="Table2"/>
        <w:tblW w:w="110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8"/>
        <w:tblGridChange w:id="0">
          <w:tblGrid>
            <w:gridCol w:w="110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b w:val="1"/>
                <w:rtl w:val="0"/>
              </w:rPr>
              <w:t xml:space="preserve"> In the sense of machine learning, what is a model? What is the best way to train a model?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the context of machine learning, a model refers to a mathematical representation or algorithm that learns patterns and relationships from data in order to make predictions, classifications, or decisions about new, unseen data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best way to train a model depends on several factors, including the type of problem you're trying to solve, the amount and quality of available data, the complexity of the model, and the computational resources at your disposal.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2. In the sense of machine learning, explain the "No Free Lunch" theorem.</w:t>
            </w:r>
          </w:p>
          <w:p w:rsidR="00000000" w:rsidDel="00000000" w:rsidP="00000000" w:rsidRDefault="00000000" w:rsidRPr="00000000" w14:paraId="0000000B">
            <w:pP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The "No Free Lunch" theorem is a fundamental concept in machine learning that highlights the limitations and challenges associated with designing a universally superior machine learning algorithm. It suggests that there is no single algorithm that performs best on all possible problems or datasets.</w:t>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The theorem arises from the idea that different algorithms are designed with different assumptions and biases, tailored to exploit certain types of patterns or structures in data. An algorithm that performs well on one type of problem might not perform as well on another.</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3. Describe the K-fold cross-validation mechanism in detail.</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K-fold cross-validation is a technique used to evaluate the performance of a machine learning model in a robust and unbiased way. It involves partitioning the dataset into K subsets (or "folds") and performing multiple iterations of training and validation. Each fold is used as both a training set and a validation set during different iterations. Here's a detailed breakdown of the K-fold cross-validation process:</w:t>
            </w:r>
          </w:p>
          <w:p w:rsidR="00000000" w:rsidDel="00000000" w:rsidP="00000000" w:rsidRDefault="00000000" w:rsidRPr="00000000" w14:paraId="00000014">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Data Preparation</w:t>
            </w:r>
          </w:p>
          <w:p w:rsidR="00000000" w:rsidDel="00000000" w:rsidP="00000000" w:rsidRDefault="00000000" w:rsidRPr="00000000" w14:paraId="00000015">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Choose K</w:t>
            </w:r>
          </w:p>
          <w:p w:rsidR="00000000" w:rsidDel="00000000" w:rsidP="00000000" w:rsidRDefault="00000000" w:rsidRPr="00000000" w14:paraId="00000016">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Partition Data</w:t>
              <w:tab/>
              <w:tab/>
              <w:tab/>
              <w:tab/>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4. Describe the bootstrap sampling method. What is the aim of it?</w:t>
            </w: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19">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Bootstrap sampling is a statistical resampling method used to estimate the sampling distribution of a statistic by repeatedly sampling with replacement from the original data. </w:t>
            </w:r>
          </w:p>
          <w:p w:rsidR="00000000" w:rsidDel="00000000" w:rsidP="00000000" w:rsidRDefault="00000000" w:rsidRPr="00000000" w14:paraId="0000001A">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The primary aim of bootstrap sampling is to obtain information about the variability and uncertainty associated with a statistic without making strong assumptions about the underlying population distribution.</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Here's a step-by-step description of the bootstrap sampling method:</w:t>
            </w:r>
          </w:p>
          <w:p w:rsidR="00000000" w:rsidDel="00000000" w:rsidP="00000000" w:rsidRDefault="00000000" w:rsidRPr="00000000" w14:paraId="0000001C">
            <w:pPr>
              <w:numPr>
                <w:ilvl w:val="0"/>
                <w:numId w:val="23"/>
              </w:numPr>
              <w:ind w:left="720" w:hanging="360"/>
              <w:rPr/>
            </w:pPr>
            <w:r w:rsidDel="00000000" w:rsidR="00000000" w:rsidRPr="00000000">
              <w:rPr>
                <w:rFonts w:ascii="Calibri" w:cs="Calibri" w:eastAsia="Calibri" w:hAnsi="Calibri"/>
                <w:b w:val="1"/>
                <w:rtl w:val="0"/>
              </w:rPr>
              <w:t xml:space="preserve">Data Collection: </w:t>
            </w:r>
            <w:r w:rsidDel="00000000" w:rsidR="00000000" w:rsidRPr="00000000">
              <w:rPr>
                <w:rFonts w:ascii="Calibri" w:cs="Calibri" w:eastAsia="Calibri" w:hAnsi="Calibri"/>
                <w:rtl w:val="0"/>
              </w:rPr>
              <w:t xml:space="preserve">Begin with a dataset containing observed data points. These data points could represent any kind of measurement, such as heights, incomes, test scores, etc.</w:t>
            </w:r>
          </w:p>
          <w:p w:rsidR="00000000" w:rsidDel="00000000" w:rsidP="00000000" w:rsidRDefault="00000000" w:rsidRPr="00000000" w14:paraId="0000001D">
            <w:pPr>
              <w:numPr>
                <w:ilvl w:val="0"/>
                <w:numId w:val="18"/>
              </w:numPr>
              <w:ind w:left="720" w:hanging="360"/>
              <w:rPr/>
            </w:pPr>
            <w:r w:rsidDel="00000000" w:rsidR="00000000" w:rsidRPr="00000000">
              <w:rPr>
                <w:rFonts w:ascii="Calibri" w:cs="Calibri" w:eastAsia="Calibri" w:hAnsi="Calibri"/>
                <w:b w:val="1"/>
                <w:rtl w:val="0"/>
              </w:rPr>
              <w:t xml:space="preserve">Resampling:</w:t>
            </w:r>
            <w:r w:rsidDel="00000000" w:rsidR="00000000" w:rsidRPr="00000000">
              <w:rPr>
                <w:rFonts w:ascii="Calibri" w:cs="Calibri" w:eastAsia="Calibri" w:hAnsi="Calibri"/>
                <w:rtl w:val="0"/>
              </w:rPr>
              <w:t xml:space="preserve"> Create a new sample by randomly selecting data points from the original dataset with replacement. </w:t>
            </w:r>
          </w:p>
          <w:p w:rsidR="00000000" w:rsidDel="00000000" w:rsidP="00000000" w:rsidRDefault="00000000" w:rsidRPr="00000000" w14:paraId="0000001E">
            <w:pPr>
              <w:numPr>
                <w:ilvl w:val="0"/>
                <w:numId w:val="17"/>
              </w:numPr>
              <w:ind w:left="720" w:hanging="360"/>
              <w:rPr/>
            </w:pPr>
            <w:r w:rsidDel="00000000" w:rsidR="00000000" w:rsidRPr="00000000">
              <w:rPr>
                <w:rFonts w:ascii="Calibri" w:cs="Calibri" w:eastAsia="Calibri" w:hAnsi="Calibri"/>
                <w:b w:val="1"/>
                <w:rtl w:val="0"/>
              </w:rPr>
              <w:t xml:space="preserve">Statistic Calculation:</w:t>
            </w:r>
            <w:r w:rsidDel="00000000" w:rsidR="00000000" w:rsidRPr="00000000">
              <w:rPr>
                <w:rFonts w:ascii="Calibri" w:cs="Calibri" w:eastAsia="Calibri" w:hAnsi="Calibri"/>
                <w:rtl w:val="0"/>
              </w:rPr>
              <w:t xml:space="preserve"> Calculate the desired statistic (e.g., mean, median, standard deviation, etc.) for the resampled data. This statistic represents an estimate of the population parameter of 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5. What is the significance of calculating the Kappa value for a classification model? Demonstrate how to measure the Kappa value of a classification model using a sample collection of results.</w:t>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22">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The Kappa statistic, also known as Cohen's Kappa, is a measure of inter-rater agreement or reliability for categorical data, particularly in the context of classification models. It is used to determine the extent to which the agreement observed between the actual classifications and the predicted classifications by a model is beyond what would be expected by chance alone.</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 In other words, it assesses the model's performance while accounting for the possibility of agreement occurring by random chance.</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Kappa takes into account both the accuracy of the model and the agreement that could occur by chance. It is particularly useful when dealing with imbalanced datasets where one class is more dominant than the others. Kappa ranges from -1 to +1, where:</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Kappa = 1 indicates perfect agreement between actual and predicted classifications.</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Kappa = 0 indicates agreement equivalent to what would be expected by chance.</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Kappa &lt; 0 indicates that the agreement is worse than random chanceHere's how you can measure the Kappa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value of a classification model using a sample collection of results:</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Let's assume you have a sample dataset of actual and predicted classifications for a binary classification problem:</w:t>
            </w:r>
          </w:p>
          <w:tbl>
            <w:tblPr>
              <w:tblStyle w:val="Table3"/>
              <w:tblW w:w="2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545"/>
              <w:tblGridChange w:id="0">
                <w:tblGrid>
                  <w:gridCol w:w="1215"/>
                  <w:gridCol w:w="15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E">
                  <w:pPr>
                    <w:spacing w:line="120" w:lineRule="auto"/>
                    <w:jc w:val="center"/>
                    <w:rPr>
                      <w:rFonts w:ascii="Calibri" w:cs="Calibri" w:eastAsia="Calibri" w:hAnsi="Calibri"/>
                    </w:rPr>
                  </w:pPr>
                  <w:r w:rsidDel="00000000" w:rsidR="00000000" w:rsidRPr="00000000">
                    <w:rPr>
                      <w:rFonts w:ascii="Calibri" w:cs="Calibri" w:eastAsia="Calibri" w:hAnsi="Calibri"/>
                      <w:rtl w:val="0"/>
                    </w:rPr>
                    <w:t xml:space="preserve">Actual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F">
                  <w:pPr>
                    <w:spacing w:line="120" w:lineRule="auto"/>
                    <w:jc w:val="center"/>
                    <w:rPr>
                      <w:rFonts w:ascii="Calibri" w:cs="Calibri" w:eastAsia="Calibri" w:hAnsi="Calibri"/>
                    </w:rPr>
                  </w:pPr>
                  <w:r w:rsidDel="00000000" w:rsidR="00000000" w:rsidRPr="00000000">
                    <w:rPr>
                      <w:rFonts w:ascii="Calibri" w:cs="Calibri" w:eastAsia="Calibri" w:hAnsi="Calibri"/>
                      <w:rtl w:val="0"/>
                    </w:rPr>
                    <w:t xml:space="preserve">Predicted</w:t>
                  </w:r>
                </w:p>
              </w:tc>
            </w:tr>
            <w:tr>
              <w:trPr>
                <w:cantSplit w:val="0"/>
                <w:trHeight w:val="446.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120" w:lineRule="auto"/>
                    <w:jc w:val="center"/>
                    <w:rPr>
                      <w:rFonts w:ascii="Calibri" w:cs="Calibri" w:eastAsia="Calibri" w:hAnsi="Calibri"/>
                    </w:rPr>
                  </w:pPr>
                  <w:r w:rsidDel="00000000" w:rsidR="00000000" w:rsidRPr="00000000">
                    <w:rPr>
                      <w:rFonts w:ascii="Calibri" w:cs="Calibri" w:eastAsia="Calibri" w:hAnsi="Calibri"/>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120" w:lineRule="auto"/>
                    <w:jc w:val="center"/>
                    <w:rPr>
                      <w:rFonts w:ascii="Calibri" w:cs="Calibri" w:eastAsia="Calibri" w:hAnsi="Calibri"/>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bl>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observed agreement matrix:</w:t>
            </w:r>
          </w:p>
          <w:tbl>
            <w:tblPr>
              <w:tblStyle w:val="Table4"/>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650"/>
              <w:gridCol w:w="1530"/>
              <w:tblGridChange w:id="0">
                <w:tblGrid>
                  <w:gridCol w:w="1380"/>
                  <w:gridCol w:w="1650"/>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Predicted Yes</w:t>
                    <w:tab/>
                  </w:r>
                </w:p>
              </w:tc>
              <w:tc>
                <w:tcPr>
                  <w:shd w:fill="9fc5e8" w:val="clear"/>
                  <w:tcMar>
                    <w:top w:w="100.0" w:type="dxa"/>
                    <w:left w:w="100.0" w:type="dxa"/>
                    <w:bottom w:w="100.0" w:type="dxa"/>
                    <w:right w:w="100.0" w:type="dxa"/>
                  </w:tcMar>
                  <w:vAlign w:val="top"/>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Predicted No</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Actual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Actual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Calculate the observed agreement (po), which is the sum of the diagonal elements of the matrix divided by the total number of samples:</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po = (3 + 0) / 5 = 0.6</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Calculate the expected agreement (pe), which is the agreement expected by chance. To do this, calculate the proportions of each class in the actual and predicted classifications and multiply them:</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Proportion of Actual Yes = 3 / 5 = 0.6  </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this means not yes is 40%</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Proportion of Predicted Yes = (3 + 1) / 5 = 0.8  </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means Not Yes 20%</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pe = (0.6 * 0.8) + (0.4 * 0.2) = 0.52</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Calculate Kappa (κ):</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κ = (po - pe) / (1 - pe) </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k= (0.6 - 0.52) / (1 - 0.52) = 0.16</w:t>
            </w:r>
          </w:p>
          <w:tbl>
            <w:tblPr>
              <w:tblStyle w:val="Table5"/>
              <w:tblW w:w="3240.0" w:type="dxa"/>
              <w:jc w:val="left"/>
              <w:tblInd w:w="2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tblGridChange w:id="0">
                <w:tblGrid>
                  <w:gridCol w:w="3240"/>
                </w:tblGrid>
              </w:tblGridChange>
            </w:tblGrid>
            <w:tr>
              <w:trPr>
                <w:cantSplit w:val="0"/>
                <w:trHeight w:val="360" w:hRule="atLeast"/>
                <w:tblHeader w:val="0"/>
              </w:trPr>
              <w:tc>
                <w:tcPr>
                  <w:vMerge w:val="restart"/>
                  <w:shd w:fill="ffe599"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Metric Range</w:t>
                  </w:r>
                </w:p>
                <w:tbl>
                  <w:tblPr>
                    <w:tblStyle w:val="Table6"/>
                    <w:tblW w:w="3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0"/>
                    <w:tblGridChange w:id="0">
                      <w:tblGrid>
                        <w:gridCol w:w="304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Below 0.2: Poor agreement</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0.2 - 0.4: Fair agreement</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0.4 - 0.6: Moderate agreement</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0.6 - 0.8: Good agreement</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0.8 - 1.0: Very good to perfect agreement</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rHeight w:val="360" w:hRule="atLeast"/>
                <w:tblHeader w:val="0"/>
              </w:trPr>
              <w:tc>
                <w:tcPr>
                  <w:vMerge w:val="continue"/>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rHeight w:val="360" w:hRule="atLeast"/>
                <w:tblHeader w:val="0"/>
              </w:trPr>
              <w:tc>
                <w:tcPr>
                  <w:vMerge w:val="continue"/>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vMerge w:val="continue"/>
                  <w:shd w:fill="ffe59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F">
            <w:pP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6. Describe the model ensemble method. In machine learning, what part does it play?</w:t>
            </w:r>
          </w:p>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62">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The model ensemble method is a powerful technique in machine learning that involves combining the predictions of multiple individual models to produce a more accurate and robust final prediction.</w:t>
            </w:r>
          </w:p>
          <w:p w:rsidR="00000000" w:rsidDel="00000000" w:rsidP="00000000" w:rsidRDefault="00000000" w:rsidRPr="00000000" w14:paraId="0000006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 It's based on the principle that by aggregating the predictions of several diverse models, the overall performance can be improved compared to any single model alone.</w:t>
            </w:r>
          </w:p>
          <w:p w:rsidR="00000000" w:rsidDel="00000000" w:rsidP="00000000" w:rsidRDefault="00000000" w:rsidRPr="00000000" w14:paraId="0000006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 Ensemble methods are widely used to enhance the generalization ability of models and improve their predictive accuracy.</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There are several popular ensemble methods, including:</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Bagging (Bootstrap Aggregating):Random Forest is a famous example of a bagging ensemble method.</w:t>
            </w:r>
          </w:p>
          <w:p w:rsidR="00000000" w:rsidDel="00000000" w:rsidP="00000000" w:rsidRDefault="00000000" w:rsidRPr="00000000" w14:paraId="0000006A">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Boosting:AdaBoost and Gradient Boosting Machines (GBM) are popular boosting algorithms.</w:t>
            </w:r>
          </w:p>
          <w:p w:rsidR="00000000" w:rsidDel="00000000" w:rsidP="00000000" w:rsidRDefault="00000000" w:rsidRPr="00000000" w14:paraId="0000006B">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Stacking.</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7. What is a descriptive model's main purpose? Give examples of real-world problems that descriptive models were used to solve.</w:t>
            </w:r>
          </w:p>
          <w:p w:rsidR="00000000" w:rsidDel="00000000" w:rsidP="00000000" w:rsidRDefault="00000000" w:rsidRPr="00000000" w14:paraId="00000078">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The main purpose of a descriptive model is to summarize and represent data in a meaningful way, aiming to provide insights and understanding of patterns, trends, and relationships within the data. </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Descriptive models do not typically make predictions or prescribe actions; instead, they focus on capturing and presenting information about the data itself.</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Examples of real-world problems that descriptive models are used to solve include:</w:t>
            </w:r>
          </w:p>
          <w:p w:rsidR="00000000" w:rsidDel="00000000" w:rsidP="00000000" w:rsidRDefault="00000000" w:rsidRPr="00000000" w14:paraId="0000007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F">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Market Segmentation</w:t>
            </w:r>
          </w:p>
          <w:p w:rsidR="00000000" w:rsidDel="00000000" w:rsidP="00000000" w:rsidRDefault="00000000" w:rsidRPr="00000000" w14:paraId="00000080">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Crime Analysis</w:t>
            </w:r>
          </w:p>
          <w:p w:rsidR="00000000" w:rsidDel="00000000" w:rsidP="00000000" w:rsidRDefault="00000000" w:rsidRPr="00000000" w14:paraId="00000081">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Healthcare Data Analysis</w:t>
            </w:r>
          </w:p>
          <w:p w:rsidR="00000000" w:rsidDel="00000000" w:rsidP="00000000" w:rsidRDefault="00000000" w:rsidRPr="00000000" w14:paraId="00000082">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Website Analytics</w:t>
            </w:r>
          </w:p>
          <w:p w:rsidR="00000000" w:rsidDel="00000000" w:rsidP="00000000" w:rsidRDefault="00000000" w:rsidRPr="00000000" w14:paraId="00000083">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Social Media Sentiment Analysis</w:t>
            </w:r>
          </w:p>
          <w:p w:rsidR="00000000" w:rsidDel="00000000" w:rsidP="00000000" w:rsidRDefault="00000000" w:rsidRPr="00000000" w14:paraId="00000084">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Financial Data Analysis</w:t>
            </w:r>
          </w:p>
          <w:p w:rsidR="00000000" w:rsidDel="00000000" w:rsidP="00000000" w:rsidRDefault="00000000" w:rsidRPr="00000000" w14:paraId="00000085">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Supply Chain Optimization</w:t>
            </w:r>
          </w:p>
          <w:p w:rsidR="00000000" w:rsidDel="00000000" w:rsidP="00000000" w:rsidRDefault="00000000" w:rsidRPr="00000000" w14:paraId="00000086">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Weather and Climate Data Analysis</w:t>
            </w:r>
          </w:p>
          <w:p w:rsidR="00000000" w:rsidDel="00000000" w:rsidP="00000000" w:rsidRDefault="00000000" w:rsidRPr="00000000" w14:paraId="00000087">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Demographic Studies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8. Describe how to evaluate a linear regression model.</w:t>
            </w:r>
          </w:p>
          <w:p w:rsidR="00000000" w:rsidDel="00000000" w:rsidP="00000000" w:rsidRDefault="00000000" w:rsidRPr="00000000" w14:paraId="0000008A">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Evaluating a linear regression model involves assessing its performance and determining how well it fits the data. Here's a step-by-step guide on how to evaluate a linear regression model:</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Collect and Prepare Data.</w:t>
            </w:r>
          </w:p>
          <w:p w:rsidR="00000000" w:rsidDel="00000000" w:rsidP="00000000" w:rsidRDefault="00000000" w:rsidRPr="00000000" w14:paraId="0000008E">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Train the Linear Regression Model: Utilize the training data to fit the linear regression model. This involves estimating the coefficients (slope and intercept) that best represent the relationship between the independent and dependent variables.</w:t>
            </w:r>
          </w:p>
          <w:p w:rsidR="00000000" w:rsidDel="00000000" w:rsidP="00000000" w:rsidRDefault="00000000" w:rsidRPr="00000000" w14:paraId="0000008F">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Make Predictions</w:t>
            </w:r>
          </w:p>
          <w:p w:rsidR="00000000" w:rsidDel="00000000" w:rsidP="00000000" w:rsidRDefault="00000000" w:rsidRPr="00000000" w14:paraId="00000090">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Calculate Residuals</w:t>
            </w:r>
          </w:p>
          <w:p w:rsidR="00000000" w:rsidDel="00000000" w:rsidP="00000000" w:rsidRDefault="00000000" w:rsidRPr="00000000" w14:paraId="00000091">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Assess Model Performance</w:t>
            </w:r>
          </w:p>
          <w:p w:rsidR="00000000" w:rsidDel="00000000" w:rsidP="00000000" w:rsidRDefault="00000000" w:rsidRPr="00000000" w14:paraId="00000092">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Interpretation</w:t>
            </w:r>
          </w:p>
          <w:p w:rsidR="00000000" w:rsidDel="00000000" w:rsidP="00000000" w:rsidRDefault="00000000" w:rsidRPr="00000000" w14:paraId="00000093">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Residual Analysis</w:t>
            </w:r>
          </w:p>
          <w:p w:rsidR="00000000" w:rsidDel="00000000" w:rsidP="00000000" w:rsidRDefault="00000000" w:rsidRPr="00000000" w14:paraId="00000094">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Cross-Validation (Optional)</w:t>
            </w:r>
          </w:p>
          <w:p w:rsidR="00000000" w:rsidDel="00000000" w:rsidP="00000000" w:rsidRDefault="00000000" w:rsidRPr="00000000" w14:paraId="00000095">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Iterate and Refine (if necessary)</w:t>
            </w:r>
          </w:p>
          <w:p w:rsidR="00000000" w:rsidDel="00000000" w:rsidP="00000000" w:rsidRDefault="00000000" w:rsidRPr="00000000" w14:paraId="00000096">
            <w:pPr>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rPr>
            </w:pPr>
            <w:r w:rsidDel="00000000" w:rsidR="00000000" w:rsidRPr="00000000">
              <w:rPr>
                <w:rFonts w:ascii="Calibri" w:cs="Calibri" w:eastAsia="Calibri" w:hAnsi="Calibri"/>
                <w:b w:val="1"/>
                <w:rtl w:val="0"/>
              </w:rPr>
              <w:t xml:space="preserve">9. Distinguish :</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1. Descriptive vs. predictive models</w:t>
            </w:r>
          </w:p>
          <w:tbl>
            <w:tblPr>
              <w:tblStyle w:val="Table7"/>
              <w:tblW w:w="108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4"/>
              <w:gridCol w:w="5444"/>
              <w:tblGridChange w:id="0">
                <w:tblGrid>
                  <w:gridCol w:w="5444"/>
                  <w:gridCol w:w="5444"/>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3">
                  <w:pPr>
                    <w:jc w:val="center"/>
                    <w:rPr>
                      <w:rFonts w:ascii="Calibri" w:cs="Calibri" w:eastAsia="Calibri" w:hAnsi="Calibri"/>
                    </w:rPr>
                  </w:pPr>
                  <w:r w:rsidDel="00000000" w:rsidR="00000000" w:rsidRPr="00000000">
                    <w:rPr>
                      <w:rFonts w:ascii="Calibri" w:cs="Calibri" w:eastAsia="Calibri" w:hAnsi="Calibri"/>
                      <w:rtl w:val="0"/>
                    </w:rPr>
                    <w:t xml:space="preserve">Descriptive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4">
                  <w:pPr>
                    <w:jc w:val="center"/>
                    <w:rPr>
                      <w:rFonts w:ascii="Calibri" w:cs="Calibri" w:eastAsia="Calibri" w:hAnsi="Calibri"/>
                    </w:rPr>
                  </w:pPr>
                  <w:r w:rsidDel="00000000" w:rsidR="00000000" w:rsidRPr="00000000">
                    <w:rPr>
                      <w:rFonts w:ascii="Calibri" w:cs="Calibri" w:eastAsia="Calibri" w:hAnsi="Calibri"/>
                      <w:rtl w:val="0"/>
                    </w:rPr>
                    <w:t xml:space="preserve">Predictive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Purpose: Descriptive models aim to describe, summarize, and visualize historical or current data patterns.</w:t>
                  </w:r>
                </w:p>
                <w:p w:rsidR="00000000" w:rsidDel="00000000" w:rsidP="00000000" w:rsidRDefault="00000000" w:rsidRPr="00000000" w14:paraId="000000A6">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7">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Output: They generate summary statistics, charts, graphs, and visualizations that help reveal patterns, distributions, and relationships within the data.</w:t>
                  </w:r>
                </w:p>
                <w:p w:rsidR="00000000" w:rsidDel="00000000" w:rsidP="00000000" w:rsidRDefault="00000000" w:rsidRPr="00000000" w14:paraId="000000A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9">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Purpose: Predictive models aim to forecast future outcomes or events based on historical data patterns.</w:t>
                  </w:r>
                </w:p>
                <w:p w:rsidR="00000000" w:rsidDel="00000000" w:rsidP="00000000" w:rsidRDefault="00000000" w:rsidRPr="00000000" w14:paraId="000000AB">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C">
                  <w:pPr>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Output: They generate predictions or probabilities of future events, allowing stakeholders to make informed decisions.</w:t>
                  </w:r>
                </w:p>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2. Underfitting vs. overfitting the model</w:t>
            </w:r>
          </w:p>
          <w:tbl>
            <w:tblPr>
              <w:tblStyle w:val="Table8"/>
              <w:tblW w:w="108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4"/>
              <w:gridCol w:w="5444"/>
              <w:tblGridChange w:id="0">
                <w:tblGrid>
                  <w:gridCol w:w="5444"/>
                  <w:gridCol w:w="5444"/>
                </w:tblGrid>
              </w:tblGridChange>
            </w:tblGrid>
            <w:tr>
              <w:trPr>
                <w:cantSplit w:val="0"/>
                <w:trHeight w:val="461.9531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Underfitting:</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Overfitting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1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Underfitting occurs when a model is too simple to capture the underlying patterns in the data. In other words, it fails to learn the training data well enough. Signs of underfitting include high training error and high validation/test error. The model might miss important relationships and exhibit poor performance on both the training and validation/test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Overfitting occurs when a model becomes too complex and learns the noise in the training data, rather than the underlying patterns. This results in a model that performs extremely well on the training data but poorly on new, unseen data. Signs of overfitting include low training error and high validation/test error. The model essentially memorizes the training data instead of generalizing from it.</w:t>
                  </w:r>
                </w:p>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B6">
            <w:pPr>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rPr>
                <w:rFonts w:ascii="Calibri" w:cs="Calibri" w:eastAsia="Calibri" w:hAnsi="Calibri"/>
                <w:b w:val="1"/>
              </w:rPr>
            </w:pPr>
            <w:r w:rsidDel="00000000" w:rsidR="00000000" w:rsidRPr="00000000">
              <w:rPr>
                <w:rFonts w:ascii="Calibri" w:cs="Calibri" w:eastAsia="Calibri" w:hAnsi="Calibri"/>
                <w:b w:val="1"/>
                <w:rtl w:val="0"/>
              </w:rPr>
              <w:t xml:space="preserve">3. Bootstrapping vs. cross-validation</w:t>
            </w:r>
          </w:p>
          <w:tbl>
            <w:tblPr>
              <w:tblStyle w:val="Table9"/>
              <w:tblW w:w="108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4"/>
              <w:gridCol w:w="5444"/>
              <w:tblGridChange w:id="0">
                <w:tblGrid>
                  <w:gridCol w:w="5444"/>
                  <w:gridCol w:w="5444"/>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Bootstrapping</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Cross-Validation</w:t>
                  </w:r>
                </w:p>
                <w:p w:rsidR="00000000" w:rsidDel="00000000" w:rsidP="00000000" w:rsidRDefault="00000000" w:rsidRPr="00000000" w14:paraId="000000BA">
                  <w:pPr>
                    <w:jc w:val="center"/>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Bootstrapping is a resampling technique that involves creating multiple datasets of the same size as the original dataset by randomly sampling with replacement from the original data.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Each of these bootstrapped datasets is used to train and evaluate a model, and the results are then aggregated to provide estimates of performance metrics such as mean, variance, and confidence intervals.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Cross-validation is a technique for assessing how well a model will generalize to new, unseen data.</w:t>
                  </w: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 It involves splitting the dataset into multiple subsets, or "folds," and using different folds for training and validation in a rotating manner. </w:t>
                  </w:r>
                </w:p>
                <w:p w:rsidR="00000000" w:rsidDel="00000000" w:rsidP="00000000" w:rsidRDefault="00000000" w:rsidRPr="00000000" w14:paraId="000000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There are different types of cross-validation, with k-fold cross-validation being the most common. In k-fold cross-validation, the dataset is divided into k subsets, and the model is trained and evaluated k times, each time using a different subset for validation.</w:t>
                  </w:r>
                </w:p>
              </w:tc>
            </w:tr>
          </w:tbl>
          <w:p w:rsidR="00000000" w:rsidDel="00000000" w:rsidP="00000000" w:rsidRDefault="00000000" w:rsidRPr="00000000" w14:paraId="000000C3">
            <w:pPr>
              <w:rPr>
                <w:rFonts w:ascii="Calibri" w:cs="Calibri" w:eastAsia="Calibri" w:hAnsi="Calibri"/>
                <w:b w:val="1"/>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Calibri" w:cs="Calibri" w:eastAsia="Calibri" w:hAnsi="Calibri"/>
                <w:b w:val="1"/>
              </w:rPr>
            </w:pPr>
            <w:r w:rsidDel="00000000" w:rsidR="00000000" w:rsidRPr="00000000">
              <w:rPr>
                <w:rFonts w:ascii="Calibri" w:cs="Calibri" w:eastAsia="Calibri" w:hAnsi="Calibri"/>
                <w:b w:val="1"/>
                <w:rtl w:val="0"/>
              </w:rPr>
              <w:t xml:space="preserve">10. Make quick notes on:</w:t>
            </w:r>
          </w:p>
          <w:p w:rsidR="00000000" w:rsidDel="00000000" w:rsidP="00000000" w:rsidRDefault="00000000" w:rsidRPr="00000000" w14:paraId="000000C8">
            <w:pPr>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rPr>
                <w:rFonts w:ascii="Calibri" w:cs="Calibri" w:eastAsia="Calibri" w:hAnsi="Calibri"/>
                <w:b w:val="1"/>
              </w:rPr>
            </w:pPr>
            <w:r w:rsidDel="00000000" w:rsidR="00000000" w:rsidRPr="00000000">
              <w:rPr>
                <w:rFonts w:ascii="Calibri" w:cs="Calibri" w:eastAsia="Calibri" w:hAnsi="Calibri"/>
                <w:b w:val="1"/>
                <w:rtl w:val="0"/>
              </w:rPr>
              <w:t xml:space="preserve">            1. LOOCV.</w:t>
            </w:r>
          </w:p>
          <w:p w:rsidR="00000000" w:rsidDel="00000000" w:rsidP="00000000" w:rsidRDefault="00000000" w:rsidRPr="00000000" w14:paraId="000000CA">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Leave-One-Out Cross-Validation (LOOCV) is a resampling technique used in machine learning and statistics to assess the performance and generalization ability of a model. It is particularly useful when working with limited datasets.</w:t>
            </w:r>
          </w:p>
          <w:p w:rsidR="00000000" w:rsidDel="00000000" w:rsidP="00000000" w:rsidRDefault="00000000" w:rsidRPr="00000000" w14:paraId="000000C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C">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 LOOCV, the dataset is split into multiple subsets, where each subset contains all but one data point. For each iteration, the model is trained on all data points except the one in the current subset, and then its performance is evaluated using the omitted data point. This process is repeated for each data point in the dataset.</w:t>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For each data point in the dataset:</w:t>
            </w:r>
          </w:p>
          <w:p w:rsidR="00000000" w:rsidDel="00000000" w:rsidP="00000000" w:rsidRDefault="00000000" w:rsidRPr="00000000" w14:paraId="000000CF">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all data points except the current one to train the model.</w:t>
            </w:r>
          </w:p>
          <w:p w:rsidR="00000000" w:rsidDel="00000000" w:rsidP="00000000" w:rsidRDefault="00000000" w:rsidRPr="00000000" w14:paraId="000000D0">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Evaluate the model's performance using the omitted data point.</w:t>
            </w:r>
          </w:p>
          <w:p w:rsidR="00000000" w:rsidDel="00000000" w:rsidP="00000000" w:rsidRDefault="00000000" w:rsidRPr="00000000" w14:paraId="000000D1">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Calculate the average performance metric across all iterations. </w:t>
            </w:r>
          </w:p>
          <w:p w:rsidR="00000000" w:rsidDel="00000000" w:rsidP="00000000" w:rsidRDefault="00000000" w:rsidRPr="00000000" w14:paraId="000000D2">
            <w:pPr>
              <w:rPr>
                <w:rFonts w:ascii="Calibri" w:cs="Calibri" w:eastAsia="Calibri" w:hAnsi="Calibri"/>
                <w:b w:val="1"/>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b w:val="1"/>
                <w:rtl w:val="0"/>
              </w:rPr>
              <w:t xml:space="preserve">            2. F-measurement</w:t>
            </w:r>
            <w:r w:rsidDel="00000000" w:rsidR="00000000" w:rsidRPr="00000000">
              <w:rPr>
                <w:rtl w:val="0"/>
              </w:rPr>
            </w:r>
          </w:p>
          <w:p w:rsidR="00000000" w:rsidDel="00000000" w:rsidP="00000000" w:rsidRDefault="00000000" w:rsidRPr="00000000" w14:paraId="000000D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F-measurement is a metric commonly used in information retrieval and binary classification to evaluate the performance of a model or system.</w:t>
            </w:r>
          </w:p>
          <w:p w:rsidR="00000000" w:rsidDel="00000000" w:rsidP="00000000" w:rsidRDefault="00000000" w:rsidRPr="00000000" w14:paraId="000000D5">
            <w:pPr>
              <w:rPr>
                <w:rFonts w:ascii="Calibri" w:cs="Calibri" w:eastAsia="Calibri" w:hAnsi="Calibri"/>
              </w:rPr>
            </w:pPr>
            <w:r w:rsidDel="00000000" w:rsidR="00000000" w:rsidRPr="00000000">
              <w:rPr>
                <w:rtl w:val="0"/>
              </w:rPr>
            </w:r>
          </w:p>
          <w:p w:rsidR="00000000" w:rsidDel="00000000" w:rsidP="00000000" w:rsidRDefault="00000000" w:rsidRPr="00000000" w14:paraId="000000D6">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The F-measure combines precision and recall into a single value, providing a balanced way to assess a model's ability to identify relevant items while avoiding false positives.</w:t>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The F-measure is calculated as:</w:t>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F-measure = 2 * (precision * recall) / (precision + recall)</w:t>
            </w:r>
          </w:p>
          <w:p w:rsidR="00000000" w:rsidDel="00000000" w:rsidP="00000000" w:rsidRDefault="00000000" w:rsidRPr="00000000" w14:paraId="000000DA">
            <w:pPr>
              <w:rPr>
                <w:rFonts w:ascii="Calibri" w:cs="Calibri" w:eastAsia="Calibri" w:hAnsi="Calibri"/>
                <w:b w:val="1"/>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b w:val="1"/>
                <w:rtl w:val="0"/>
              </w:rPr>
              <w:t xml:space="preserve">Where:</w:t>
            </w:r>
            <w:r w:rsidDel="00000000" w:rsidR="00000000" w:rsidRPr="00000000">
              <w:rPr>
                <w:rtl w:val="0"/>
              </w:rPr>
            </w:r>
          </w:p>
          <w:p w:rsidR="00000000" w:rsidDel="00000000" w:rsidP="00000000" w:rsidRDefault="00000000" w:rsidRPr="00000000" w14:paraId="000000DC">
            <w:pPr>
              <w:numPr>
                <w:ilvl w:val="0"/>
                <w:numId w:val="1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Precision is the ratio of true positive predictions to the total number of positive predictions (i.e., the proportion of correctly predicted positive instances out of all instances predicted as positive).</w:t>
            </w:r>
          </w:p>
          <w:p w:rsidR="00000000" w:rsidDel="00000000" w:rsidP="00000000" w:rsidRDefault="00000000" w:rsidRPr="00000000" w14:paraId="000000DD">
            <w:pPr>
              <w:numPr>
                <w:ilvl w:val="0"/>
                <w:numId w:val="1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Recall (also known as sensitivity or true positive rate) is the ratio of true positive predictions to the total number of actual positive instances (i.e., the proportion of correctly predicted positive instances out of all actual positive instances).</w:t>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b w:val="1"/>
              </w:rPr>
            </w:pPr>
            <w:r w:rsidDel="00000000" w:rsidR="00000000" w:rsidRPr="00000000">
              <w:rPr>
                <w:rtl w:val="0"/>
              </w:rPr>
            </w:r>
          </w:p>
          <w:p w:rsidR="00000000" w:rsidDel="00000000" w:rsidP="00000000" w:rsidRDefault="00000000" w:rsidRPr="00000000" w14:paraId="000000E0">
            <w:pPr>
              <w:rPr>
                <w:rFonts w:ascii="Calibri" w:cs="Calibri" w:eastAsia="Calibri" w:hAnsi="Calibri"/>
                <w:b w:val="1"/>
              </w:rPr>
            </w:pPr>
            <w:r w:rsidDel="00000000" w:rsidR="00000000" w:rsidRPr="00000000">
              <w:rPr>
                <w:rFonts w:ascii="Calibri" w:cs="Calibri" w:eastAsia="Calibri" w:hAnsi="Calibri"/>
                <w:b w:val="1"/>
                <w:rtl w:val="0"/>
              </w:rPr>
              <w:t xml:space="preserve">            3. The width of the silhouette</w:t>
            </w:r>
          </w:p>
          <w:p w:rsidR="00000000" w:rsidDel="00000000" w:rsidP="00000000" w:rsidRDefault="00000000" w:rsidRPr="00000000" w14:paraId="000000E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2">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Silhouette width is a metric that measures how similar an object is to its own cluster compared to other clusters.</w:t>
            </w:r>
          </w:p>
          <w:p w:rsidR="00000000" w:rsidDel="00000000" w:rsidP="00000000" w:rsidRDefault="00000000" w:rsidRPr="00000000" w14:paraId="000000E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4">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It provides a measure of how well-separated the clusters are.</w:t>
            </w:r>
          </w:p>
          <w:p w:rsidR="00000000" w:rsidDel="00000000" w:rsidP="00000000" w:rsidRDefault="00000000" w:rsidRPr="00000000" w14:paraId="000000E5">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6">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A higher silhouette width indicates that the data point is well-matched to its own cluster and poorly matched to neighboring clusters.</w:t>
            </w:r>
          </w:p>
          <w:p w:rsidR="00000000" w:rsidDel="00000000" w:rsidP="00000000" w:rsidRDefault="00000000" w:rsidRPr="00000000" w14:paraId="000000E7">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8">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Silhouette width is used to evaluate the quality of clusters and helps in choosing the optimal number of clusters in clustering algorithms.</w:t>
            </w:r>
          </w:p>
          <w:p w:rsidR="00000000" w:rsidDel="00000000" w:rsidP="00000000" w:rsidRDefault="00000000" w:rsidRPr="00000000" w14:paraId="000000E9">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A">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b w:val="1"/>
                <w:rtl w:val="0"/>
              </w:rPr>
              <w:t xml:space="preserve">             4. Receiver operating characteristic curve</w:t>
            </w:r>
            <w:r w:rsidDel="00000000" w:rsidR="00000000" w:rsidRPr="00000000">
              <w:rPr>
                <w:rtl w:val="0"/>
              </w:rPr>
            </w:r>
          </w:p>
          <w:p w:rsidR="00000000" w:rsidDel="00000000" w:rsidP="00000000" w:rsidRDefault="00000000" w:rsidRPr="00000000" w14:paraId="000000ED">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The Receiver Operating Characteristic (ROC) curve is a graphical representation used in binary classification to evaluate the performance of a machine learning model. It illustrates the trade-off between the true positive rate (sensitivity) and the false positive rate (1 - specificity) as the discrimination threshold for classifying positive and negative instances is varied.</w:t>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Here's how an ROC curve is constructed and what its components mean:</w:t>
            </w:r>
          </w:p>
          <w:p w:rsidR="00000000" w:rsidDel="00000000" w:rsidP="00000000" w:rsidRDefault="00000000" w:rsidRPr="00000000" w14:paraId="000000F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1">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True Positive Rate (Sensitivity): This is the ratio of correctly predicted positive instances to the total actual positive instances. It is calculated as TP / (TP + FN), where TP stands for True Positives and FN stands for False Negatives.</w:t>
            </w:r>
          </w:p>
          <w:p w:rsidR="00000000" w:rsidDel="00000000" w:rsidP="00000000" w:rsidRDefault="00000000" w:rsidRPr="00000000" w14:paraId="000000F2">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F3">
            <w:pPr>
              <w:numPr>
                <w:ilvl w:val="0"/>
                <w:numId w:val="25"/>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False Positive Rate: This is the ratio of incorrectly predicted positive instances to the total actual negative instances. It is calculated as FP / (FP + TN), where FP stands for False Positives and TN stands for True Negatives.</w:t>
            </w:r>
          </w:p>
          <w:p w:rsidR="00000000" w:rsidDel="00000000" w:rsidP="00000000" w:rsidRDefault="00000000" w:rsidRPr="00000000" w14:paraId="000000F4">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F5">
            <w:pPr>
              <w:numPr>
                <w:ilvl w:val="0"/>
                <w:numId w:val="25"/>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Thresholds: In a binary classification task, the model's output score is compared to a threshold to determine whether a data point is classified as positive or negative. ROC curves are generated by varying this threshold across different levels, which affects the trade-off between sensitivity and specificity.</w:t>
            </w:r>
          </w:p>
          <w:p w:rsidR="00000000" w:rsidDel="00000000" w:rsidP="00000000" w:rsidRDefault="00000000" w:rsidRPr="00000000" w14:paraId="000000F6">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tl w:val="0"/>
        </w:rPr>
      </w:r>
    </w:p>
    <w:sectPr>
      <w:pgSz w:h="15840" w:w="12240"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