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5387"/>
      </w:pPr>
      <w:r>
        <w:t>УТВЕРЖДАЮ</w:t>
      </w:r>
    </w:p>
    <w:p>
      <w:pPr>
        <w:pStyle w:val="4"/>
        <w:ind w:left="5387" w:right="519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387"/>
      </w:pP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38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u w:val="single"/>
          <w:lang w:val="ru-RU"/>
        </w:rPr>
      </w:pPr>
      <w:r>
        <w:t xml:space="preserve">Выдано студенту </w:t>
      </w:r>
      <w:r>
        <w:rPr>
          <w:rFonts w:hint="default"/>
          <w:lang w:val="en-US"/>
        </w:rPr>
        <w:t>2</w:t>
      </w:r>
      <w:r>
        <w:t xml:space="preserve"> курса </w:t>
      </w:r>
      <w:r>
        <w:rPr>
          <w:lang w:val="ru-RU"/>
        </w:rPr>
        <w:t>ПР</w:t>
      </w:r>
      <w:r>
        <w:rPr>
          <w:rFonts w:hint="default"/>
          <w:lang w:val="ru-RU"/>
        </w:rPr>
        <w:t>-22.106</w:t>
      </w:r>
      <w:r>
        <w:rPr>
          <w:shd w:val="clear" w:color="auto" w:fill="auto"/>
        </w:rPr>
        <w:t xml:space="preserve"> </w:t>
      </w:r>
      <w:r>
        <w:t xml:space="preserve">группы, специальности 09.02.07 «Информационные системы и программирование» </w:t>
      </w:r>
      <w:r>
        <w:rPr>
          <w:u w:val="single"/>
          <w:lang w:val="ru-RU"/>
        </w:rPr>
        <w:t>Копылову</w:t>
      </w:r>
      <w:r>
        <w:rPr>
          <w:rFonts w:hint="default"/>
          <w:u w:val="single"/>
          <w:lang w:val="ru-RU"/>
        </w:rPr>
        <w:t xml:space="preserve"> Максиму Петровичу.</w:t>
      </w:r>
    </w:p>
    <w:p>
      <w:pPr>
        <w:pStyle w:val="4"/>
        <w:spacing w:line="322" w:lineRule="exact"/>
        <w:ind w:left="0" w:firstLine="709"/>
        <w:jc w:val="both"/>
        <w:rPr>
          <w:rFonts w:hint="default"/>
          <w:lang w:val="en-US"/>
        </w:rPr>
      </w:pPr>
      <w:r>
        <w:t>Тема курсового проекта</w:t>
      </w:r>
      <w:r>
        <w:rPr>
          <w:rFonts w:hint="default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приложения для подбора машины по выбранным характеристикам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4"/>
        <w:ind w:left="0" w:firstLine="709"/>
        <w:jc w:val="both"/>
      </w:pPr>
      <w:r>
        <w:t xml:space="preserve">Исходные данные: 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Мультимедийный контент из открытых источников (изображения автомобилей, видеообзоры и т.д.) 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Google-карты для отображения расположения автомобилей или дилерских центров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Текстовый контент о характеристиках и особенностях различных моделей автомобилей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"/>
        <w:spacing w:before="1" w:line="322" w:lineRule="exact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Перечень функций информационной системы:</w:t>
      </w:r>
    </w:p>
    <w:p>
      <w:pPr>
        <w:pStyle w:val="4"/>
        <w:numPr>
          <w:ilvl w:val="0"/>
          <w:numId w:val="2"/>
        </w:numPr>
        <w:spacing w:before="2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Добавление, удаление и редактирование информации о характеристиках и особенностях автомобилей, а также информации о дилерских центрах. </w:t>
      </w:r>
    </w:p>
    <w:p>
      <w:pPr>
        <w:pStyle w:val="4"/>
        <w:numPr>
          <w:ilvl w:val="0"/>
          <w:numId w:val="2"/>
        </w:numPr>
        <w:spacing w:before="2"/>
        <w:ind w:left="0" w:leftChars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Изменение статуса сообщений о доступности автомобилей (например, "в наличии", "под заказ" и т.д.). </w:t>
      </w:r>
    </w:p>
    <w:p>
      <w:pPr>
        <w:pStyle w:val="4"/>
        <w:numPr>
          <w:ilvl w:val="0"/>
          <w:numId w:val="2"/>
        </w:numPr>
        <w:spacing w:before="2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Просмотр информации о доступных автомобилях с возможностью фильтрации по различным характеристикам (марка, модель, год выпуска, цена, тип кузова и т.д.).</w:t>
      </w:r>
    </w:p>
    <w:p>
      <w:pPr>
        <w:pStyle w:val="4"/>
        <w:ind w:left="0" w:right="519" w:firstLine="709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en-US"/>
        </w:rPr>
      </w:pPr>
      <w:r>
        <w:rPr>
          <w:sz w:val="28"/>
          <w:szCs w:val="28"/>
        </w:rPr>
        <w:t xml:space="preserve">Изделие, входящее в курсовой проект – </w:t>
      </w:r>
      <w:r>
        <w:rPr>
          <w:sz w:val="28"/>
          <w:szCs w:val="28"/>
          <w:highlight w:val="none"/>
        </w:rPr>
        <w:t xml:space="preserve">мобильное приложение, предназначенное для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</w:rPr>
        <w:t xml:space="preserve"> подбора машины по выбранным характеристикам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en-US"/>
        </w:rPr>
        <w:t>.</w:t>
      </w:r>
    </w:p>
    <w:p>
      <w:pPr>
        <w:pStyle w:val="4"/>
        <w:numPr>
          <w:ilvl w:val="0"/>
          <w:numId w:val="2"/>
        </w:numPr>
        <w:ind w:left="0" w:leftChars="0" w:right="519" w:firstLine="709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Возможность сравнения характеристик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двух выбранных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автомобилей одновременно для облегчения выбора конкретной модели.</w:t>
      </w:r>
      <w:bookmarkStart w:id="0" w:name="_GoBack"/>
      <w:bookmarkEnd w:id="0"/>
    </w:p>
    <w:p>
      <w:pPr>
        <w:pStyle w:val="4"/>
        <w:spacing w:before="10"/>
        <w:ind w:left="0" w:firstLine="709"/>
        <w:jc w:val="both"/>
      </w:pPr>
    </w:p>
    <w:p>
      <w:pPr>
        <w:pStyle w:val="4"/>
        <w:spacing w:line="322" w:lineRule="exact"/>
        <w:ind w:left="0" w:firstLine="709"/>
        <w:jc w:val="both"/>
      </w:pPr>
      <w: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Исследовательский раздел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Описание предметной области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Образ клиента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Сценарии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Сбор и анализ прототипов</w:t>
      </w:r>
    </w:p>
    <w:p>
      <w:pPr>
        <w:pStyle w:val="6"/>
        <w:numPr>
          <w:ilvl w:val="0"/>
          <w:numId w:val="3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приложения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en-US"/>
        </w:rPr>
        <w:t>UI</w:t>
      </w:r>
      <w:r>
        <w:rPr>
          <w:highlight w:val="none"/>
        </w:rPr>
        <w:t>/</w:t>
      </w:r>
      <w:r>
        <w:rPr>
          <w:highlight w:val="none"/>
          <w:lang w:val="en-US"/>
        </w:rPr>
        <w:t xml:space="preserve">UX </w:t>
      </w:r>
      <w:r>
        <w:rPr>
          <w:highlight w:val="none"/>
        </w:rPr>
        <w:t>дизайн проекта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Выбор технологии, языка и среды программирования</w:t>
      </w:r>
    </w:p>
    <w:p>
      <w:pPr>
        <w:pStyle w:val="4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базы данных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мультимедийного контента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используемых плагинов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разработанных процедур и функций</w:t>
      </w:r>
    </w:p>
    <w:p>
      <w:pPr>
        <w:pStyle w:val="4"/>
        <w:numPr>
          <w:ilvl w:val="0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дизайна приложения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функционала приложения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</w:pPr>
    </w:p>
    <w:p>
      <w:pPr>
        <w:pStyle w:val="4"/>
        <w:ind w:left="0" w:firstLine="709"/>
        <w:jc w:val="both"/>
      </w:pPr>
      <w:r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  <w:rPr>
          <w:highlight w:val="none"/>
        </w:rPr>
      </w:pPr>
      <w:r>
        <w:rPr>
          <w:spacing w:val="-3"/>
          <w:highlight w:val="none"/>
        </w:rPr>
        <w:t xml:space="preserve">Протокол </w:t>
      </w:r>
      <w:r>
        <w:rPr>
          <w:spacing w:val="-4"/>
          <w:highlight w:val="none"/>
        </w:rPr>
        <w:t xml:space="preserve">№ _________ </w:t>
      </w:r>
      <w:r>
        <w:rPr>
          <w:highlight w:val="none"/>
        </w:rPr>
        <w:t xml:space="preserve">от «___» _________ </w:t>
      </w:r>
      <w:r>
        <w:rPr>
          <w:spacing w:val="-3"/>
          <w:highlight w:val="none"/>
        </w:rPr>
        <w:t>2024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«____</w:t>
      </w:r>
      <w:r>
        <w:t xml:space="preserve">» __________ </w:t>
      </w:r>
      <w:r>
        <w:rPr>
          <w:spacing w:val="-3"/>
        </w:rPr>
        <w:t>2024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«_____» ________ </w:t>
      </w:r>
      <w:r>
        <w:rPr>
          <w:spacing w:val="-4"/>
        </w:rPr>
        <w:t>2024 г.</w:t>
      </w: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16993"/>
    <w:multiLevelType w:val="singleLevel"/>
    <w:tmpl w:val="C33169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49461"/>
    <w:multiLevelType w:val="singleLevel"/>
    <w:tmpl w:val="598494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  <w:rsid w:val="495146ED"/>
    <w:rsid w:val="52C55E52"/>
    <w:rsid w:val="665F61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295</Words>
  <Characters>1684</Characters>
  <Lines>14</Lines>
  <Paragraphs>3</Paragraphs>
  <TotalTime>19</TotalTime>
  <ScaleCrop>false</ScaleCrop>
  <LinksUpToDate>false</LinksUpToDate>
  <CharactersWithSpaces>1976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WPS_1695990632</cp:lastModifiedBy>
  <dcterms:modified xsi:type="dcterms:W3CDTF">2024-01-23T19:06:20Z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BCDE04D1D0424286A0A1DC0F64777446_12</vt:lpwstr>
  </property>
</Properties>
</file>