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D8734" w14:textId="686C134A" w:rsidR="00BA685B" w:rsidRDefault="00BC1930">
      <w:r>
        <w:t>MassGIS Framework Grant – Land Use Code Crosswalk</w:t>
      </w:r>
    </w:p>
    <w:p w14:paraId="275C52A6" w14:textId="1A63647C" w:rsidR="00BC1930" w:rsidRDefault="00BC1930">
      <w:r>
        <w:t>Brandon Stanaway</w:t>
      </w:r>
    </w:p>
    <w:p w14:paraId="03D9ACB4" w14:textId="30C7A45D" w:rsidR="00BC1930" w:rsidRDefault="00BC1930">
      <w:r>
        <w:t>Metropolitan Area Planning Council (MAPC)</w:t>
      </w:r>
    </w:p>
    <w:p w14:paraId="766204A5" w14:textId="5933B307" w:rsidR="00BC1930" w:rsidRDefault="00BC1930">
      <w:r>
        <w:t>September 25</w:t>
      </w:r>
      <w:r w:rsidR="008605FE">
        <w:t>,</w:t>
      </w:r>
      <w:r>
        <w:t xml:space="preserve"> 2026</w:t>
      </w:r>
    </w:p>
    <w:p w14:paraId="6AF367B3" w14:textId="06AAAD14" w:rsidR="00BC1930" w:rsidRDefault="00BC1930">
      <w:r>
        <w:t>=====</w:t>
      </w:r>
    </w:p>
    <w:p w14:paraId="79E5C61E" w14:textId="069F5203" w:rsidR="00BC1930" w:rsidRDefault="00BC1930">
      <w:r>
        <w:t>Process Decisions</w:t>
      </w:r>
    </w:p>
    <w:p w14:paraId="0680CD22" w14:textId="1D3B4E85" w:rsidR="001D09AB" w:rsidRDefault="001D09AB" w:rsidP="001D09AB">
      <w:pPr>
        <w:pStyle w:val="ListParagraph"/>
        <w:numPr>
          <w:ilvl w:val="0"/>
          <w:numId w:val="1"/>
        </w:numPr>
      </w:pPr>
    </w:p>
    <w:p w14:paraId="14882F42" w14:textId="33465BAF" w:rsidR="00BC1930" w:rsidRDefault="00BC1930">
      <w:r>
        <w:t>Land Use Code Decisions</w:t>
      </w:r>
    </w:p>
    <w:p w14:paraId="19FD9E65" w14:textId="0460E252" w:rsidR="001D09AB" w:rsidRDefault="001D09AB">
      <w:r>
        <w:rPr>
          <w:i/>
          <w:iCs/>
        </w:rPr>
        <w:t>General</w:t>
      </w:r>
    </w:p>
    <w:p w14:paraId="406A5D6F" w14:textId="69539739" w:rsidR="001D09AB" w:rsidRDefault="001D09AB" w:rsidP="001D09AB">
      <w:pPr>
        <w:pStyle w:val="ListParagraph"/>
        <w:numPr>
          <w:ilvl w:val="0"/>
          <w:numId w:val="1"/>
        </w:numPr>
      </w:pPr>
      <w:r>
        <w:t>DLS Duplicates</w:t>
      </w:r>
    </w:p>
    <w:p w14:paraId="4C853A4E" w14:textId="01517182" w:rsidR="00BB7939" w:rsidRDefault="00BB7939" w:rsidP="00BB7939">
      <w:pPr>
        <w:pStyle w:val="ListParagraph"/>
        <w:numPr>
          <w:ilvl w:val="1"/>
          <w:numId w:val="1"/>
        </w:numPr>
      </w:pPr>
      <w:r>
        <w:t>Several use codes in the DLS handbook are not unique. For example, “Cranberry Bogs” are listed twice, once as an Open Space code and once as a</w:t>
      </w:r>
      <w:r w:rsidR="008E28D8">
        <w:t>n</w:t>
      </w:r>
      <w:r>
        <w:t xml:space="preserve"> Agricultural code. </w:t>
      </w:r>
      <w:r w:rsidR="008E28D8">
        <w:t>Text in the</w:t>
      </w:r>
      <w:r>
        <w:t xml:space="preserve"> USE_DESC variable does not </w:t>
      </w:r>
      <w:r w:rsidR="008E28D8">
        <w:t xml:space="preserve">meaningfully help the analyst decide </w:t>
      </w:r>
      <w:r w:rsidR="003C5465">
        <w:t xml:space="preserve">to </w:t>
      </w:r>
      <w:r w:rsidR="008E28D8">
        <w:t xml:space="preserve">which standard use code </w:t>
      </w:r>
      <w:r w:rsidR="003C5465">
        <w:t>these</w:t>
      </w:r>
      <w:r w:rsidR="008E28D8">
        <w:t xml:space="preserve"> municipal use codes</w:t>
      </w:r>
      <w:r w:rsidR="003C5465">
        <w:t xml:space="preserve"> should be assigned</w:t>
      </w:r>
      <w:r w:rsidR="008E28D8">
        <w:t>. A full list of “DLS Duplicates” is provided in the file folder</w:t>
      </w:r>
      <w:r w:rsidR="003C5465">
        <w:t xml:space="preserve"> (.csv).</w:t>
      </w:r>
    </w:p>
    <w:p w14:paraId="5FD6F63D" w14:textId="4441CAB7" w:rsidR="003C5465" w:rsidRDefault="003C5465" w:rsidP="00BB7939">
      <w:pPr>
        <w:pStyle w:val="ListParagraph"/>
        <w:numPr>
          <w:ilvl w:val="1"/>
          <w:numId w:val="1"/>
        </w:numPr>
      </w:pPr>
      <w:r>
        <w:t>Feedback from GIS staff from other regional planning agencies (RPA)</w:t>
      </w:r>
      <w:r w:rsidR="009E5D33">
        <w:t xml:space="preserve"> can </w:t>
      </w:r>
    </w:p>
    <w:p w14:paraId="66B7FA8E" w14:textId="4ECABFD0" w:rsidR="001D09AB" w:rsidRDefault="001D09AB" w:rsidP="001D09AB">
      <w:pPr>
        <w:pStyle w:val="ListParagraph"/>
        <w:numPr>
          <w:ilvl w:val="0"/>
          <w:numId w:val="1"/>
        </w:numPr>
      </w:pPr>
      <w:r>
        <w:t>Unknown Codes</w:t>
      </w:r>
    </w:p>
    <w:p w14:paraId="1DB87AF6" w14:textId="4D9B0859" w:rsidR="004E5601" w:rsidRPr="001D09AB" w:rsidRDefault="004E5601" w:rsidP="004E5601">
      <w:pPr>
        <w:pStyle w:val="ListParagraph"/>
        <w:numPr>
          <w:ilvl w:val="1"/>
          <w:numId w:val="1"/>
        </w:numPr>
      </w:pPr>
      <w:r>
        <w:t xml:space="preserve">We can distinguish two kinds of land use codes for which the USE_DESC variable is ambiguous. Typically, a defined use code will have text in the USE_DESC variable which describes a distinct use. At times this is </w:t>
      </w:r>
    </w:p>
    <w:p w14:paraId="1A02F308" w14:textId="0A60FBF2" w:rsidR="001D09AB" w:rsidRDefault="001D09AB">
      <w:pPr>
        <w:rPr>
          <w:i/>
          <w:iCs/>
        </w:rPr>
      </w:pPr>
      <w:r>
        <w:rPr>
          <w:i/>
          <w:iCs/>
        </w:rPr>
        <w:t>Multiple Use Codes</w:t>
      </w:r>
    </w:p>
    <w:p w14:paraId="4FA341A2" w14:textId="20C37B3D" w:rsidR="001D09AB" w:rsidRDefault="001D09AB" w:rsidP="001D09AB">
      <w:pPr>
        <w:pStyle w:val="ListParagraph"/>
        <w:numPr>
          <w:ilvl w:val="0"/>
          <w:numId w:val="1"/>
        </w:numPr>
      </w:pPr>
      <w:r>
        <w:t>Creating a full universe of multiple use code definitions.</w:t>
      </w:r>
    </w:p>
    <w:p w14:paraId="0211F854" w14:textId="10AF5898" w:rsidR="001D09AB" w:rsidRPr="001D09AB" w:rsidRDefault="001D09AB" w:rsidP="001D09AB">
      <w:pPr>
        <w:pStyle w:val="ListParagraph"/>
        <w:numPr>
          <w:ilvl w:val="0"/>
          <w:numId w:val="1"/>
        </w:numPr>
      </w:pPr>
      <w:r>
        <w:t xml:space="preserve">Assume second order use in description is </w:t>
      </w:r>
    </w:p>
    <w:p w14:paraId="43125260" w14:textId="1AC2FCDF" w:rsidR="001D09AB" w:rsidRDefault="001D09AB">
      <w:pPr>
        <w:rPr>
          <w:i/>
          <w:iCs/>
        </w:rPr>
      </w:pPr>
      <w:r>
        <w:rPr>
          <w:i/>
          <w:iCs/>
        </w:rPr>
        <w:t>Single Use Codes</w:t>
      </w:r>
    </w:p>
    <w:p w14:paraId="5F800497" w14:textId="5F8C3A52" w:rsidR="003C5465" w:rsidRPr="003C5465" w:rsidRDefault="003C5465" w:rsidP="003C5465">
      <w:pPr>
        <w:pStyle w:val="ListParagraph"/>
        <w:numPr>
          <w:ilvl w:val="0"/>
          <w:numId w:val="1"/>
        </w:numPr>
      </w:pPr>
      <w:r>
        <w:t>Deprecated Exempt Use Codes</w:t>
      </w:r>
    </w:p>
    <w:p w14:paraId="24114220" w14:textId="73F97987" w:rsidR="00BC1930" w:rsidRDefault="00BC1930">
      <w:r>
        <w:t>Outstanding Questions and Decisions</w:t>
      </w:r>
    </w:p>
    <w:p w14:paraId="737429AF" w14:textId="4D6E5A44" w:rsidR="001D09AB" w:rsidRDefault="001D09AB">
      <w:pPr>
        <w:rPr>
          <w:i/>
          <w:iCs/>
        </w:rPr>
      </w:pPr>
      <w:r>
        <w:rPr>
          <w:i/>
          <w:iCs/>
        </w:rPr>
        <w:t>General</w:t>
      </w:r>
    </w:p>
    <w:p w14:paraId="3EF7E3FF" w14:textId="01287821" w:rsidR="003C5465" w:rsidRPr="003C5465" w:rsidRDefault="003C5465" w:rsidP="003C5465">
      <w:pPr>
        <w:pStyle w:val="ListParagraph"/>
        <w:numPr>
          <w:ilvl w:val="0"/>
          <w:numId w:val="1"/>
        </w:numPr>
      </w:pPr>
      <w:r>
        <w:t>Guidance from from DLS/BLA on how they evaluate municipal codes that fall into the “DLS Duplicate” category.</w:t>
      </w:r>
    </w:p>
    <w:p w14:paraId="4B65CBE3" w14:textId="40229759" w:rsidR="001D09AB" w:rsidRDefault="001D09AB">
      <w:pPr>
        <w:rPr>
          <w:i/>
          <w:iCs/>
        </w:rPr>
      </w:pPr>
      <w:r>
        <w:rPr>
          <w:i/>
          <w:iCs/>
        </w:rPr>
        <w:t>Multiple Use Codes</w:t>
      </w:r>
    </w:p>
    <w:p w14:paraId="32DD9327" w14:textId="51B88A02" w:rsidR="003C5465" w:rsidRPr="001D09AB" w:rsidRDefault="008605FE" w:rsidP="003C5465">
      <w:pPr>
        <w:pStyle w:val="ListParagraph"/>
        <w:numPr>
          <w:ilvl w:val="0"/>
          <w:numId w:val="1"/>
        </w:numPr>
      </w:pPr>
      <w:r>
        <w:t>More information about the types of use on a given parcel (i.e., areal coverage of use) to assist with making decisions about primary and secondary uses.</w:t>
      </w:r>
    </w:p>
    <w:p w14:paraId="665CF181" w14:textId="74695EA2" w:rsidR="001D09AB" w:rsidRDefault="001D09AB">
      <w:pPr>
        <w:rPr>
          <w:i/>
          <w:iCs/>
        </w:rPr>
      </w:pPr>
      <w:r>
        <w:rPr>
          <w:i/>
          <w:iCs/>
        </w:rPr>
        <w:t>Single Use Codes</w:t>
      </w:r>
    </w:p>
    <w:p w14:paraId="5C9684CD" w14:textId="4BE17DFF" w:rsidR="003C5465" w:rsidRDefault="003C5465" w:rsidP="003C5465">
      <w:pPr>
        <w:pStyle w:val="ListParagraph"/>
        <w:numPr>
          <w:ilvl w:val="0"/>
          <w:numId w:val="1"/>
        </w:numPr>
      </w:pPr>
      <w:r>
        <w:lastRenderedPageBreak/>
        <w:t>Deprecated Exempt Use Codes</w:t>
      </w:r>
    </w:p>
    <w:p w14:paraId="23754FC6" w14:textId="3169D435" w:rsidR="00BD1559" w:rsidRDefault="00BD1559" w:rsidP="00BD1559">
      <w:r>
        <w:t>==</w:t>
      </w:r>
    </w:p>
    <w:p w14:paraId="7D190C58" w14:textId="77777777" w:rsidR="00BD1559" w:rsidRPr="00BD1559" w:rsidRDefault="00BD1559" w:rsidP="00BD1559">
      <w:r w:rsidRPr="00BD1559">
        <w:t>New upshots:</w:t>
      </w:r>
    </w:p>
    <w:p w14:paraId="44FB8F18" w14:textId="77777777" w:rsidR="00BD1559" w:rsidRPr="00BD1559" w:rsidRDefault="00BD1559" w:rsidP="00BD1559">
      <w:pPr>
        <w:numPr>
          <w:ilvl w:val="0"/>
          <w:numId w:val="2"/>
        </w:numPr>
      </w:pPr>
      <w:r w:rsidRPr="00BD1559">
        <w:t xml:space="preserve">Running the text analysis on the matched codes hasn't improved the number of matches to UMDI. I'm still working on some crosstabs to better understand why. My initial hunch is because they are using a limited set of standard codes so, structurally, we just wont get a close match (esp. with non-residential codes). </w:t>
      </w:r>
    </w:p>
    <w:p w14:paraId="01AD60C4" w14:textId="77777777" w:rsidR="00BD1559" w:rsidRPr="00BD1559" w:rsidRDefault="00BD1559" w:rsidP="00BD1559">
      <w:pPr>
        <w:numPr>
          <w:ilvl w:val="0"/>
          <w:numId w:val="2"/>
        </w:numPr>
      </w:pPr>
      <w:r w:rsidRPr="00BD1559">
        <w:t>Currently, I don't have a process by which an assigned land use code can supersede an initially matched land use code (or even calculate the frequency at which this occurs programmatically). From visual inspection there are instances where the this should happen. For example 102I is a municipal code referring to a "Boarding House". It is initially matched to 102 - Condominiums. Text analysis correctly flags it to 121 - "Rooming and Boarding Houses". My initial thought is to leave a column for a "suggested alternative" land use code classification for the initially matched codes. Thoughts?</w:t>
      </w:r>
    </w:p>
    <w:p w14:paraId="7365F8E5" w14:textId="77777777" w:rsidR="00BD1559" w:rsidRPr="00BD1559" w:rsidRDefault="00BD1559" w:rsidP="00BD1559">
      <w:pPr>
        <w:numPr>
          <w:ilvl w:val="1"/>
          <w:numId w:val="2"/>
        </w:numPr>
      </w:pPr>
      <w:r w:rsidRPr="00BD1559">
        <w:t>This also applies to if we want to use UMDI to supersede our codes.</w:t>
      </w:r>
    </w:p>
    <w:p w14:paraId="2A0A6427" w14:textId="77777777" w:rsidR="00BD1559" w:rsidRPr="00BD1559" w:rsidRDefault="00BD1559" w:rsidP="00BD1559">
      <w:r w:rsidRPr="00BD1559">
        <w:br/>
      </w:r>
      <w:r w:rsidRPr="00BD1559">
        <w:br/>
        <w:t>Additional Observations:</w:t>
      </w:r>
    </w:p>
    <w:p w14:paraId="6BB0F96B" w14:textId="77777777" w:rsidR="00BD1559" w:rsidRPr="00BD1559" w:rsidRDefault="00BD1559" w:rsidP="00BD1559">
      <w:pPr>
        <w:numPr>
          <w:ilvl w:val="0"/>
          <w:numId w:val="3"/>
        </w:numPr>
      </w:pPr>
      <w:r w:rsidRPr="00BD1559">
        <w:t>Several instances where "XXXV" or "Vacant" municipal land use codes are assigned to initial three digit match (e.x. 101V - "Residential Vacant" or "Single Family Vacant" assigned to 101 - "Single Family"). UMDI allocates these to 131 - "Potentially Developable Land". Thoughts on how to handle these different instances?</w:t>
      </w:r>
    </w:p>
    <w:p w14:paraId="7F5D621F" w14:textId="77777777" w:rsidR="00BD1559" w:rsidRPr="00BD1559" w:rsidRDefault="00BD1559" w:rsidP="00BD1559">
      <w:pPr>
        <w:numPr>
          <w:ilvl w:val="0"/>
          <w:numId w:val="3"/>
        </w:numPr>
      </w:pPr>
      <w:r w:rsidRPr="00BD1559">
        <w:t>"Office Condominiums" are a common use that are getting allocated to "Residential Condominiums". I feel this is easy enough to hard code (most already belong to the correct one digit code 1, 3, or 4).</w:t>
      </w:r>
    </w:p>
    <w:p w14:paraId="3C8A40F7" w14:textId="77777777" w:rsidR="00BD1559" w:rsidRPr="00BD1559" w:rsidRDefault="00BD1559" w:rsidP="00BD1559">
      <w:pPr>
        <w:numPr>
          <w:ilvl w:val="0"/>
          <w:numId w:val="3"/>
        </w:numPr>
      </w:pPr>
      <w:r w:rsidRPr="00BD1559">
        <w:t>A similar issue arises for "Developable", "Potentially Developable", and "Undevelopable" land. The one digit code usually gives it away; at times there is text that indicates whether its residential (e.x. "res"), commercial, or industrial. Given that there are typically clues, these don't fall into DLS duplicate territory, but I think its something to raise.</w:t>
      </w:r>
    </w:p>
    <w:p w14:paraId="1EEB0765" w14:textId="77777777" w:rsidR="00BD1559" w:rsidRPr="00BD1559" w:rsidRDefault="00BD1559" w:rsidP="00BD1559">
      <w:pPr>
        <w:numPr>
          <w:ilvl w:val="0"/>
          <w:numId w:val="3"/>
        </w:numPr>
      </w:pPr>
      <w:r w:rsidRPr="00BD1559">
        <w:t>Reviewing codes with ADU indicators (e.x. "in-law") I found a few other terms that could be useful - "auxiliary" and "accessory". The latter is used elsewhere the list of standard codes (106 - "Accessory Land") so I won't use it.</w:t>
      </w:r>
    </w:p>
    <w:p w14:paraId="6ECA0CC0" w14:textId="77777777" w:rsidR="00BD1559" w:rsidRPr="00BD1559" w:rsidRDefault="00BD1559" w:rsidP="00BD1559">
      <w:r w:rsidRPr="00BD1559">
        <w:t>Broke down the "Matched" records into two tables after putting them through the text analysis process: "matched_tbl" which is any initially matched code which at least one flag and "matched_unknown_tbl" which is any initially matched code without a flag (regardless of if its flagged for an "unknown" term).</w:t>
      </w:r>
      <w:r w:rsidRPr="00BD1559">
        <w:br/>
      </w:r>
      <w:r w:rsidRPr="00BD1559">
        <w:br/>
        <w:t>Observations of "matched.unknown_tbl":</w:t>
      </w:r>
    </w:p>
    <w:p w14:paraId="5858149D" w14:textId="77777777" w:rsidR="00BD1559" w:rsidRPr="00BD1559" w:rsidRDefault="00BD1559" w:rsidP="00BD1559">
      <w:pPr>
        <w:numPr>
          <w:ilvl w:val="0"/>
          <w:numId w:val="4"/>
        </w:numPr>
      </w:pPr>
      <w:r w:rsidRPr="00BD1559">
        <w:lastRenderedPageBreak/>
        <w:t>Despite not being flagged, most of the codes are correctly assigned to a standard use code upon visual inspection.</w:t>
      </w:r>
    </w:p>
    <w:p w14:paraId="461BB668" w14:textId="77777777" w:rsidR="00BD1559" w:rsidRPr="00BD1559" w:rsidRDefault="00BD1559" w:rsidP="00BD1559">
      <w:r w:rsidRPr="00BD1559">
        <w:t>Issues:</w:t>
      </w:r>
    </w:p>
    <w:p w14:paraId="303198C9" w14:textId="77777777" w:rsidR="00BD1559" w:rsidRPr="00BD1559" w:rsidRDefault="00BD1559" w:rsidP="00BD1559">
      <w:pPr>
        <w:numPr>
          <w:ilvl w:val="0"/>
          <w:numId w:val="5"/>
        </w:numPr>
      </w:pPr>
      <w:r w:rsidRPr="00BD1559">
        <w:t>No code for "Airport"</w:t>
      </w:r>
    </w:p>
    <w:p w14:paraId="79BF2B29" w14:textId="77777777" w:rsidR="00BD1559" w:rsidRPr="00BD1559" w:rsidRDefault="00BD1559" w:rsidP="00BD1559">
      <w:pPr>
        <w:numPr>
          <w:ilvl w:val="0"/>
          <w:numId w:val="5"/>
        </w:numPr>
      </w:pPr>
      <w:r w:rsidRPr="00BD1559">
        <w:t>Many municipalities continue to use depricated exempt codes. Where should they go?</w:t>
      </w:r>
    </w:p>
    <w:p w14:paraId="35E7C36C" w14:textId="77777777" w:rsidR="00BD1559" w:rsidRPr="00BD1559" w:rsidRDefault="00BD1559" w:rsidP="00BD1559">
      <w:pPr>
        <w:numPr>
          <w:ilvl w:val="0"/>
          <w:numId w:val="5"/>
        </w:numPr>
      </w:pPr>
      <w:r w:rsidRPr="00BD1559">
        <w:t>Many "PUB SCHOOL" use descriptions are matched to depricated exempt use codes. Where should they go?</w:t>
      </w:r>
    </w:p>
    <w:p w14:paraId="1740E612" w14:textId="77777777" w:rsidR="00BD1559" w:rsidRPr="00BD1559" w:rsidRDefault="00BD1559" w:rsidP="00BD1559">
      <w:pPr>
        <w:numPr>
          <w:ilvl w:val="0"/>
          <w:numId w:val="5"/>
        </w:numPr>
      </w:pPr>
      <w:r w:rsidRPr="00BD1559">
        <w:t>Some "Ranch" use descriptions which are allocated to various standard codes. Believe this is describing type of building. Assume these should be assigned to whatever match is achieved through the initial three digit match.</w:t>
      </w:r>
    </w:p>
    <w:p w14:paraId="2FC7003B" w14:textId="77777777" w:rsidR="00BD1559" w:rsidRPr="00BD1559" w:rsidRDefault="00BD1559" w:rsidP="00BD1559">
      <w:pPr>
        <w:numPr>
          <w:ilvl w:val="0"/>
          <w:numId w:val="5"/>
        </w:numPr>
      </w:pPr>
      <w:r w:rsidRPr="00BD1559">
        <w:t>Some "Other" and "Unknown" use descriptions have additional text which indicates general land use categories. They reasonably match to the use code assigned through the initial three digit match.</w:t>
      </w:r>
    </w:p>
    <w:p w14:paraId="00609A0D" w14:textId="77777777" w:rsidR="00BD1559" w:rsidRPr="00BD1559" w:rsidRDefault="00BD1559" w:rsidP="00BD1559">
      <w:r w:rsidRPr="00BD1559">
        <w:t>Outstanding questions:</w:t>
      </w:r>
    </w:p>
    <w:p w14:paraId="15028432" w14:textId="77777777" w:rsidR="00BD1559" w:rsidRPr="00BD1559" w:rsidRDefault="00BD1559" w:rsidP="00BD1559">
      <w:pPr>
        <w:numPr>
          <w:ilvl w:val="0"/>
          <w:numId w:val="6"/>
        </w:numPr>
      </w:pPr>
      <w:r w:rsidRPr="00BD1559">
        <w:t>Why are some "unknowns" and "others" given recognizable single use codes by municipalities?</w:t>
      </w:r>
    </w:p>
    <w:p w14:paraId="1C9630BC" w14:textId="77777777" w:rsidR="00BD1559" w:rsidRPr="00BD1559" w:rsidRDefault="00BD1559" w:rsidP="00BD1559">
      <w:r w:rsidRPr="00BD1559">
        <w:t>How to proceed:</w:t>
      </w:r>
    </w:p>
    <w:p w14:paraId="48D8517A" w14:textId="77777777" w:rsidR="00BD1559" w:rsidRPr="00BD1559" w:rsidRDefault="00BD1559" w:rsidP="00BD1559">
      <w:pPr>
        <w:numPr>
          <w:ilvl w:val="0"/>
          <w:numId w:val="7"/>
        </w:numPr>
      </w:pPr>
      <w:r w:rsidRPr="00BD1559">
        <w:t>Ignore "Ranch" - think this is fine.</w:t>
      </w:r>
    </w:p>
    <w:p w14:paraId="2DBA95AE" w14:textId="77777777" w:rsidR="00BD1559" w:rsidRPr="00BD1559" w:rsidRDefault="00BD1559" w:rsidP="00BD1559">
      <w:pPr>
        <w:numPr>
          <w:ilvl w:val="0"/>
          <w:numId w:val="7"/>
        </w:numPr>
      </w:pPr>
      <w:r w:rsidRPr="00BD1559">
        <w:t>Determine appropriate locations of specific deprecated exempt codes, crosswalk those municipal specific codes to the correct standard use code.</w:t>
      </w:r>
    </w:p>
    <w:p w14:paraId="6A0CFE50" w14:textId="77777777" w:rsidR="00BD1559" w:rsidRPr="00BD1559" w:rsidRDefault="00BD1559" w:rsidP="00BD1559">
      <w:pPr>
        <w:numPr>
          <w:ilvl w:val="0"/>
          <w:numId w:val="7"/>
        </w:numPr>
      </w:pPr>
      <w:r w:rsidRPr="00BD1559">
        <w:t>Separate records of "Other" and "Unknown" from records with those terms + other text. The latter group should be passed through assuming the match is good enough.</w:t>
      </w:r>
    </w:p>
    <w:p w14:paraId="0F85358E" w14:textId="77777777" w:rsidR="00BD1559" w:rsidRPr="00BD1559" w:rsidRDefault="00BD1559" w:rsidP="00BD1559">
      <w:pPr>
        <w:numPr>
          <w:ilvl w:val="0"/>
          <w:numId w:val="7"/>
        </w:numPr>
      </w:pPr>
      <w:r w:rsidRPr="00BD1559">
        <w:t>Steve Lopez recommended a catchall for distinct uses with out a code for "airports". Think these can be used for advocacy for addition of new codes. I will make that catchall and document it. Currently "Airport" is the only description I've got.</w:t>
      </w:r>
    </w:p>
    <w:p w14:paraId="222A9415" w14:textId="77777777" w:rsidR="00BD1559" w:rsidRPr="003C5465" w:rsidRDefault="00BD1559" w:rsidP="00BD1559"/>
    <w:sectPr w:rsidR="00BD1559" w:rsidRPr="003C5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3CCC"/>
    <w:multiLevelType w:val="hybridMultilevel"/>
    <w:tmpl w:val="C102FE82"/>
    <w:lvl w:ilvl="0" w:tplc="36444E4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51791"/>
    <w:multiLevelType w:val="multilevel"/>
    <w:tmpl w:val="A154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B46C6"/>
    <w:multiLevelType w:val="multilevel"/>
    <w:tmpl w:val="C33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37A4A"/>
    <w:multiLevelType w:val="multilevel"/>
    <w:tmpl w:val="61C0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E176C"/>
    <w:multiLevelType w:val="multilevel"/>
    <w:tmpl w:val="986A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990412"/>
    <w:multiLevelType w:val="multilevel"/>
    <w:tmpl w:val="BB788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3221E"/>
    <w:multiLevelType w:val="multilevel"/>
    <w:tmpl w:val="1D36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429181">
    <w:abstractNumId w:val="0"/>
  </w:num>
  <w:num w:numId="2" w16cid:durableId="1723094547">
    <w:abstractNumId w:val="5"/>
  </w:num>
  <w:num w:numId="3" w16cid:durableId="13772430">
    <w:abstractNumId w:val="6"/>
  </w:num>
  <w:num w:numId="4" w16cid:durableId="2086031762">
    <w:abstractNumId w:val="2"/>
  </w:num>
  <w:num w:numId="5" w16cid:durableId="1535313692">
    <w:abstractNumId w:val="1"/>
  </w:num>
  <w:num w:numId="6" w16cid:durableId="985864582">
    <w:abstractNumId w:val="4"/>
  </w:num>
  <w:num w:numId="7" w16cid:durableId="1511993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30"/>
    <w:rsid w:val="001D09AB"/>
    <w:rsid w:val="003918C6"/>
    <w:rsid w:val="003C5465"/>
    <w:rsid w:val="004E5601"/>
    <w:rsid w:val="006522A6"/>
    <w:rsid w:val="00664D8E"/>
    <w:rsid w:val="00852B29"/>
    <w:rsid w:val="008605FE"/>
    <w:rsid w:val="008E28D8"/>
    <w:rsid w:val="009E5D33"/>
    <w:rsid w:val="00AE69AB"/>
    <w:rsid w:val="00BA685B"/>
    <w:rsid w:val="00BB7939"/>
    <w:rsid w:val="00BC1930"/>
    <w:rsid w:val="00BD1559"/>
    <w:rsid w:val="00E34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BD15"/>
  <w15:chartTrackingRefBased/>
  <w15:docId w15:val="{B4676CCE-03E8-4B94-97EB-66E41F4B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930"/>
    <w:rPr>
      <w:rFonts w:eastAsiaTheme="majorEastAsia" w:cstheme="majorBidi"/>
      <w:color w:val="272727" w:themeColor="text1" w:themeTint="D8"/>
    </w:rPr>
  </w:style>
  <w:style w:type="paragraph" w:styleId="Title">
    <w:name w:val="Title"/>
    <w:basedOn w:val="Normal"/>
    <w:next w:val="Normal"/>
    <w:link w:val="TitleChar"/>
    <w:uiPriority w:val="10"/>
    <w:qFormat/>
    <w:rsid w:val="00BC1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930"/>
    <w:pPr>
      <w:spacing w:before="160"/>
      <w:jc w:val="center"/>
    </w:pPr>
    <w:rPr>
      <w:i/>
      <w:iCs/>
      <w:color w:val="404040" w:themeColor="text1" w:themeTint="BF"/>
    </w:rPr>
  </w:style>
  <w:style w:type="character" w:customStyle="1" w:styleId="QuoteChar">
    <w:name w:val="Quote Char"/>
    <w:basedOn w:val="DefaultParagraphFont"/>
    <w:link w:val="Quote"/>
    <w:uiPriority w:val="29"/>
    <w:rsid w:val="00BC1930"/>
    <w:rPr>
      <w:i/>
      <w:iCs/>
      <w:color w:val="404040" w:themeColor="text1" w:themeTint="BF"/>
    </w:rPr>
  </w:style>
  <w:style w:type="paragraph" w:styleId="ListParagraph">
    <w:name w:val="List Paragraph"/>
    <w:basedOn w:val="Normal"/>
    <w:uiPriority w:val="34"/>
    <w:qFormat/>
    <w:rsid w:val="00BC1930"/>
    <w:pPr>
      <w:ind w:left="720"/>
      <w:contextualSpacing/>
    </w:pPr>
  </w:style>
  <w:style w:type="character" w:styleId="IntenseEmphasis">
    <w:name w:val="Intense Emphasis"/>
    <w:basedOn w:val="DefaultParagraphFont"/>
    <w:uiPriority w:val="21"/>
    <w:qFormat/>
    <w:rsid w:val="00BC1930"/>
    <w:rPr>
      <w:i/>
      <w:iCs/>
      <w:color w:val="0F4761" w:themeColor="accent1" w:themeShade="BF"/>
    </w:rPr>
  </w:style>
  <w:style w:type="paragraph" w:styleId="IntenseQuote">
    <w:name w:val="Intense Quote"/>
    <w:basedOn w:val="Normal"/>
    <w:next w:val="Normal"/>
    <w:link w:val="IntenseQuoteChar"/>
    <w:uiPriority w:val="30"/>
    <w:qFormat/>
    <w:rsid w:val="00BC1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930"/>
    <w:rPr>
      <w:i/>
      <w:iCs/>
      <w:color w:val="0F4761" w:themeColor="accent1" w:themeShade="BF"/>
    </w:rPr>
  </w:style>
  <w:style w:type="character" w:styleId="IntenseReference">
    <w:name w:val="Intense Reference"/>
    <w:basedOn w:val="DefaultParagraphFont"/>
    <w:uiPriority w:val="32"/>
    <w:qFormat/>
    <w:rsid w:val="00BC19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Stanaway, Brandon</dc:creator>
  <cp:keywords/>
  <dc:description/>
  <cp:lastModifiedBy>Stanaway, Brandon</cp:lastModifiedBy>
  <cp:revision>2</cp:revision>
  <dcterms:created xsi:type="dcterms:W3CDTF">2026-09-25T12:00:00Z</dcterms:created>
  <dcterms:modified xsi:type="dcterms:W3CDTF">2026-09-28T18:26:00Z</dcterms:modified>
</cp:coreProperties>
</file>