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jpeg" ContentType="image/jpeg"/>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ind w:hanging="0" w:left="-720" w:right="0"/>
        <w:contextualSpacing w:val="false"/>
        <w:rPr>
          <w:rFonts w:ascii="Tw Cen MT" w:hAnsi="Tw Cen MT"/>
          <w:b/>
          <w:sz w:val="26"/>
          <w:szCs w:val="26"/>
        </w:rPr>
      </w:pPr>
      <w:r>
        <w:rPr>
          <w:rFonts w:ascii="Tw Cen MT" w:hAnsi="Tw Cen MT"/>
          <w:b/>
          <w:sz w:val="26"/>
          <w:szCs w:val="26"/>
        </w:rPr>
        <w:t xml:space="preserve">The 37 Billion Mile Data Challenge Working Timeline and Notes </w:t>
      </w:r>
    </w:p>
    <w:p>
      <w:pPr>
        <w:pStyle w:val="style0"/>
        <w:spacing w:after="0" w:before="0"/>
        <w:ind w:hanging="0" w:left="-720" w:right="0"/>
        <w:contextualSpacing w:val="false"/>
        <w:rPr>
          <w:rFonts w:ascii="Tw Cen MT" w:hAnsi="Tw Cen MT"/>
          <w:b/>
        </w:rPr>
      </w:pPr>
      <w:r>
        <w:rPr>
          <w:rFonts w:ascii="Tw Cen MT" w:hAnsi="Tw Cen MT"/>
          <w:b/>
        </w:rPr>
        <w:t>(02/24/14)</w:t>
      </w:r>
    </w:p>
    <w:p>
      <w:pPr>
        <w:pStyle w:val="style0"/>
        <w:spacing w:after="0" w:before="0"/>
        <w:contextualSpacing w:val="false"/>
        <w:rPr>
          <w:rFonts w:ascii="Tw Cen MT" w:hAnsi="Tw Cen MT"/>
          <w:b/>
        </w:rPr>
      </w:pPr>
      <w:r>
        <w:rPr>
          <w:rFonts w:ascii="Tw Cen MT" w:hAnsi="Tw Cen MT"/>
          <w:b/>
        </w:rPr>
      </w:r>
    </w:p>
    <w:tbl>
      <w:tblPr>
        <w:jc w:val="left"/>
        <w:tblInd w:type="dxa" w:w="-612"/>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2361"/>
        <w:gridCol w:w="2368"/>
        <w:gridCol w:w="3909"/>
        <w:gridCol w:w="2071"/>
      </w:tblGrid>
      <w:tr>
        <w:trPr>
          <w:cantSplit w:val="false"/>
        </w:trPr>
        <w:tc>
          <w:tcPr>
            <w:tcW w:type="dxa" w:w="23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w Cen MT" w:hAnsi="Tw Cen MT"/>
              </w:rPr>
            </w:pPr>
            <w:r>
              <w:rPr>
                <w:rFonts w:ascii="Tw Cen MT" w:hAnsi="Tw Cen MT"/>
              </w:rPr>
              <w:t>Date</w:t>
            </w:r>
          </w:p>
        </w:tc>
        <w:tc>
          <w:tcPr>
            <w:tcW w:type="dxa" w:w="23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w Cen MT" w:hAnsi="Tw Cen MT"/>
              </w:rPr>
            </w:pPr>
            <w:r>
              <w:rPr>
                <w:rFonts w:ascii="Tw Cen MT" w:hAnsi="Tw Cen MT"/>
              </w:rPr>
              <w:t>What</w:t>
            </w:r>
          </w:p>
        </w:tc>
        <w:tc>
          <w:tcPr>
            <w:tcW w:type="dxa" w:w="39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w Cen MT" w:hAnsi="Tw Cen MT"/>
              </w:rPr>
            </w:pPr>
            <w:r>
              <w:rPr>
                <w:rFonts w:ascii="Tw Cen MT" w:hAnsi="Tw Cen MT"/>
              </w:rPr>
              <w:t xml:space="preserve">How </w:t>
            </w:r>
          </w:p>
        </w:tc>
        <w:tc>
          <w:tcPr>
            <w:tcW w:type="dxa" w:w="207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Where/Who</w:t>
            </w:r>
          </w:p>
        </w:tc>
      </w:tr>
      <w:tr>
        <w:trPr>
          <w:cantSplit w:val="false"/>
        </w:trPr>
        <w:tc>
          <w:tcPr>
            <w:tcW w:type="dxa" w:w="23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w Cen MT" w:hAnsi="Tw Cen MT"/>
                <w:vertAlign w:val="superscript"/>
              </w:rPr>
            </w:pPr>
            <w:r>
              <w:rPr>
                <w:rFonts w:ascii="Tw Cen MT" w:hAnsi="Tw Cen MT"/>
              </w:rPr>
              <w:t>Monday,  February 24</w:t>
            </w:r>
            <w:r>
              <w:rPr>
                <w:rFonts w:ascii="Tw Cen MT" w:hAnsi="Tw Cen MT"/>
                <w:vertAlign w:val="superscript"/>
              </w:rPr>
              <w:t>th</w:t>
            </w:r>
          </w:p>
        </w:tc>
        <w:tc>
          <w:tcPr>
            <w:tcW w:type="dxa" w:w="23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w Cen MT" w:hAnsi="Tw Cen MT"/>
              </w:rPr>
            </w:pPr>
            <w:bookmarkStart w:id="0" w:name="__DdeLink__2740_1760714197"/>
            <w:bookmarkEnd w:id="0"/>
            <w:r>
              <w:rPr>
                <w:rFonts w:ascii="Tw Cen MT" w:hAnsi="Tw Cen MT"/>
              </w:rPr>
              <w:t>$$var1$$</w:t>
            </w:r>
          </w:p>
        </w:tc>
        <w:tc>
          <w:tcPr>
            <w:tcW w:type="dxa" w:w="39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w Cen MT" w:hAnsi="Tw Cen MT"/>
              </w:rPr>
            </w:pPr>
            <w:r>
              <w:rPr>
                <w:rFonts w:ascii="Tw Cen MT" w:hAnsi="Tw Cen MT"/>
              </w:rPr>
              <w:t>$$var1$$</w:t>
            </w:r>
          </w:p>
        </w:tc>
        <w:tc>
          <w:tcPr>
            <w:tcW w:type="dxa" w:w="207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w Cen MT" w:hAnsi="Tw Cen MT"/>
              </w:rPr>
            </w:pPr>
            <w:r>
              <w:rPr>
                <w:rFonts w:ascii="Tw Cen MT" w:hAnsi="Tw Cen MT"/>
              </w:rPr>
              <w:t>Data Challenge website will be live but no data will be available.</w:t>
            </w:r>
          </w:p>
        </w:tc>
      </w:tr>
      <w:tr>
        <w:trPr>
          <w:cantSplit w:val="false"/>
        </w:trPr>
        <w:tc>
          <w:tcPr>
            <w:tcW w:type="dxa" w:w="23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w Cen MT" w:hAnsi="Tw Cen MT"/>
              </w:rPr>
            </w:pPr>
            <w:r>
              <w:rPr>
                <w:rFonts w:ascii="Tw Cen MT" w:hAnsi="Tw Cen MT"/>
              </w:rPr>
              <w:t>Thursday, February 27</w:t>
            </w:r>
            <w:r>
              <w:rPr>
                <w:rFonts w:ascii="Tw Cen MT" w:hAnsi="Tw Cen MT"/>
                <w:vertAlign w:val="superscript"/>
              </w:rPr>
              <w:t>th</w:t>
            </w:r>
            <w:r>
              <w:rPr>
                <w:rFonts w:ascii="Tw Cen MT" w:hAnsi="Tw Cen MT"/>
              </w:rPr>
              <w:t xml:space="preserve"> </w:t>
            </w:r>
          </w:p>
        </w:tc>
        <w:tc>
          <w:tcPr>
            <w:tcW w:type="dxa" w:w="23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w Cen MT" w:hAnsi="Tw Cen MT"/>
              </w:rPr>
            </w:pPr>
            <w:r>
              <w:rPr>
                <w:rFonts w:ascii="Tw Cen MT" w:hAnsi="Tw Cen MT"/>
              </w:rPr>
              <w:t xml:space="preserve">Official launch of Data Challenge </w:t>
            </w:r>
          </w:p>
          <w:p>
            <w:pPr>
              <w:pStyle w:val="style0"/>
              <w:spacing w:after="0" w:before="0" w:line="100" w:lineRule="atLeast"/>
              <w:contextualSpacing w:val="false"/>
              <w:rPr/>
            </w:pPr>
            <w:r>
              <w:rPr/>
            </w:r>
          </w:p>
        </w:tc>
        <w:tc>
          <w:tcPr>
            <w:tcW w:type="dxa" w:w="39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w Cen MT" w:hAnsi="Tw Cen MT"/>
              </w:rPr>
            </w:pPr>
            <w:r>
              <w:rPr>
                <w:rFonts w:ascii="Tw Cen MT" w:hAnsi="Tw Cen MT"/>
              </w:rPr>
              <w:t>$$var2$$</w:t>
            </w:r>
          </w:p>
        </w:tc>
        <w:tc>
          <w:tcPr>
            <w:tcW w:type="dxa" w:w="207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w Cen MT" w:hAnsi="Tw Cen MT"/>
              </w:rPr>
            </w:pPr>
            <w:r>
              <w:rPr>
                <w:rFonts w:ascii="Tw Cen MT" w:hAnsi="Tw Cen MT"/>
              </w:rPr>
              <w:t>Data available on Data Challenge website</w:t>
            </w:r>
          </w:p>
        </w:tc>
      </w:tr>
      <w:tr>
        <w:trPr>
          <w:cantSplit w:val="false"/>
        </w:trPr>
        <w:tc>
          <w:tcPr>
            <w:tcW w:type="dxa" w:w="23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w Cen MT" w:hAnsi="Tw Cen MT"/>
              </w:rPr>
            </w:pPr>
            <w:r>
              <w:rPr>
                <w:rFonts w:ascii="Tw Cen MT" w:hAnsi="Tw Cen MT"/>
              </w:rPr>
              <w:t>Saturday March 15</w:t>
            </w:r>
            <w:r>
              <w:rPr>
                <w:rFonts w:ascii="Tw Cen MT" w:hAnsi="Tw Cen MT"/>
                <w:vertAlign w:val="superscript"/>
              </w:rPr>
              <w:t>th</w:t>
            </w:r>
            <w:r>
              <w:rPr>
                <w:rFonts w:ascii="Tw Cen MT" w:hAnsi="Tw Cen MT"/>
              </w:rPr>
              <w:t xml:space="preserve"> </w:t>
            </w:r>
          </w:p>
          <w:p>
            <w:pPr>
              <w:pStyle w:val="style0"/>
              <w:spacing w:after="0" w:before="0" w:line="100" w:lineRule="atLeast"/>
              <w:contextualSpacing w:val="false"/>
              <w:rPr>
                <w:rFonts w:ascii="Tw Cen MT" w:hAnsi="Tw Cen MT"/>
              </w:rPr>
            </w:pPr>
            <w:r>
              <w:rPr>
                <w:rFonts w:ascii="Tw Cen MT" w:hAnsi="Tw Cen MT"/>
              </w:rPr>
              <w:t>9am-6 pm</w:t>
            </w:r>
          </w:p>
        </w:tc>
        <w:tc>
          <w:tcPr>
            <w:tcW w:type="dxa" w:w="23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w Cen MT" w:hAnsi="Tw Cen MT"/>
              </w:rPr>
            </w:pPr>
            <w:r>
              <w:rPr>
                <w:rFonts w:ascii="Tw Cen MT" w:hAnsi="Tw Cen MT"/>
              </w:rPr>
              <w:t>$$var2$$</w:t>
            </w:r>
            <w:r>
              <w:rPr>
                <w:rFonts w:ascii="Tw Cen MT" w:hAnsi="Tw Cen MT"/>
              </w:rPr>
              <w:t xml:space="preserve"> </w:t>
            </w:r>
          </w:p>
          <w:p>
            <w:pPr>
              <w:pStyle w:val="style0"/>
              <w:spacing w:after="0" w:before="0" w:line="100" w:lineRule="atLeast"/>
              <w:contextualSpacing w:val="false"/>
              <w:rPr/>
            </w:pPr>
            <w:r>
              <w:rPr/>
            </w:r>
          </w:p>
        </w:tc>
        <w:tc>
          <w:tcPr>
            <w:tcW w:type="dxa" w:w="39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w Cen MT" w:hAnsi="Tw Cen MT"/>
              </w:rPr>
            </w:pPr>
            <w:r>
              <w:rPr>
                <w:rFonts w:ascii="Tw Cen MT" w:hAnsi="Tw Cen MT"/>
              </w:rPr>
              <w:t>Targeted outreach to  previous Data Challenge and Hackathon participants, as well as outreach through Code for America and Hack Reduce, MetroBostonDataCommon Users, The Boston Indicators, TBF distribution list, relevant Colleges and Universities</w:t>
            </w:r>
          </w:p>
        </w:tc>
        <w:tc>
          <w:tcPr>
            <w:tcW w:type="dxa" w:w="207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w Cen MT" w:hAnsi="Tw Cen MT"/>
              </w:rPr>
            </w:pPr>
            <w:r>
              <w:rPr>
                <w:rFonts w:ascii="Tw Cen MT" w:hAnsi="Tw Cen MT"/>
              </w:rPr>
              <w:t xml:space="preserve">Code for Boston </w:t>
              <w:br/>
              <w:t>and Hack/ Reduce? @ District Hall</w:t>
            </w:r>
          </w:p>
        </w:tc>
      </w:tr>
      <w:tr>
        <w:trPr>
          <w:cantSplit w:val="false"/>
        </w:trPr>
        <w:tc>
          <w:tcPr>
            <w:tcW w:type="dxa" w:w="23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w Cen MT" w:hAnsi="Tw Cen MT"/>
              </w:rPr>
            </w:pPr>
            <w:r>
              <w:rPr>
                <w:rFonts w:ascii="Tw Cen MT" w:hAnsi="Tw Cen MT"/>
              </w:rPr>
              <w:t>Thursday April 10</w:t>
            </w:r>
            <w:r>
              <w:rPr>
                <w:rFonts w:ascii="Tw Cen MT" w:hAnsi="Tw Cen MT"/>
                <w:vertAlign w:val="superscript"/>
              </w:rPr>
              <w:t>th</w:t>
            </w:r>
            <w:r>
              <w:rPr>
                <w:rFonts w:ascii="Tw Cen MT" w:hAnsi="Tw Cen MT"/>
              </w:rPr>
              <w:t xml:space="preserve"> at Midnight</w:t>
            </w:r>
          </w:p>
        </w:tc>
        <w:tc>
          <w:tcPr>
            <w:tcW w:type="dxa" w:w="23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w Cen MT" w:hAnsi="Tw Cen MT"/>
              </w:rPr>
            </w:pPr>
            <w:r>
              <w:rPr>
                <w:rFonts w:ascii="Tw Cen MT" w:hAnsi="Tw Cen MT"/>
              </w:rPr>
              <w:t>Challenge closes</w:t>
            </w:r>
          </w:p>
          <w:p>
            <w:pPr>
              <w:pStyle w:val="style0"/>
              <w:spacing w:after="0" w:before="0" w:line="100" w:lineRule="atLeast"/>
              <w:contextualSpacing w:val="false"/>
              <w:rPr/>
            </w:pPr>
            <w:r>
              <w:rPr/>
            </w:r>
          </w:p>
        </w:tc>
        <w:tc>
          <w:tcPr>
            <w:tcW w:type="dxa" w:w="39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Outreach to general public with special attention to transportation, planning and policy interests to vote on submissions. </w:t>
            </w:r>
          </w:p>
        </w:tc>
        <w:tc>
          <w:tcPr>
            <w:tcW w:type="dxa" w:w="207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23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w Cen MT" w:hAnsi="Tw Cen MT"/>
              </w:rPr>
            </w:pPr>
            <w:r>
              <w:rPr>
                <w:rFonts w:ascii="Tw Cen MT" w:hAnsi="Tw Cen MT"/>
              </w:rPr>
              <w:t>Friday April 11</w:t>
            </w:r>
            <w:r>
              <w:rPr>
                <w:rFonts w:ascii="Tw Cen MT" w:hAnsi="Tw Cen MT"/>
                <w:vertAlign w:val="superscript"/>
              </w:rPr>
              <w:t>th</w:t>
            </w:r>
            <w:r>
              <w:rPr>
                <w:rFonts w:ascii="Tw Cen MT" w:hAnsi="Tw Cen MT"/>
              </w:rPr>
              <w:t xml:space="preserve"> </w:t>
            </w:r>
          </w:p>
        </w:tc>
        <w:tc>
          <w:tcPr>
            <w:tcW w:type="dxa" w:w="23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w Cen MT" w:hAnsi="Tw Cen MT"/>
              </w:rPr>
            </w:pPr>
            <w:r>
              <w:rPr>
                <w:rFonts w:ascii="Tw Cen MT" w:hAnsi="Tw Cen MT"/>
              </w:rPr>
              <w:t>ITSD conference and invitation to participants to vote on submissions</w:t>
            </w:r>
          </w:p>
        </w:tc>
        <w:tc>
          <w:tcPr>
            <w:tcW w:type="dxa" w:w="39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Outreach to conference participants.</w:t>
            </w:r>
          </w:p>
          <w:p>
            <w:pPr>
              <w:pStyle w:val="style0"/>
              <w:spacing w:after="0" w:before="0" w:line="100" w:lineRule="atLeast"/>
              <w:contextualSpacing w:val="false"/>
              <w:rPr/>
            </w:pPr>
            <w:r>
              <w:rPr/>
            </w:r>
          </w:p>
        </w:tc>
        <w:tc>
          <w:tcPr>
            <w:tcW w:type="dxa" w:w="207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23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w Cen MT" w:hAnsi="Tw Cen MT"/>
                <w:vertAlign w:val="superscript"/>
              </w:rPr>
            </w:pPr>
            <w:r>
              <w:rPr>
                <w:rFonts w:ascii="Tw Cen MT" w:hAnsi="Tw Cen MT"/>
              </w:rPr>
              <w:t>Friday April 11</w:t>
            </w:r>
            <w:r>
              <w:rPr>
                <w:rFonts w:ascii="Tw Cen MT" w:hAnsi="Tw Cen MT"/>
                <w:vertAlign w:val="superscript"/>
              </w:rPr>
              <w:t>th</w:t>
            </w:r>
            <w:r>
              <w:rPr>
                <w:rFonts w:ascii="Tw Cen MT" w:hAnsi="Tw Cen MT"/>
              </w:rPr>
              <w:t>- Wednesday April 16</w:t>
            </w:r>
            <w:r>
              <w:rPr>
                <w:rFonts w:ascii="Tw Cen MT" w:hAnsi="Tw Cen MT"/>
                <w:vertAlign w:val="superscript"/>
              </w:rPr>
              <w:t>th</w:t>
            </w:r>
          </w:p>
        </w:tc>
        <w:tc>
          <w:tcPr>
            <w:tcW w:type="dxa" w:w="23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w Cen MT" w:hAnsi="Tw Cen MT"/>
              </w:rPr>
            </w:pPr>
            <w:r>
              <w:rPr>
                <w:rFonts w:ascii="Tw Cen MT" w:hAnsi="Tw Cen MT"/>
              </w:rPr>
              <w:t>Push for public voting</w:t>
            </w:r>
          </w:p>
          <w:p>
            <w:pPr>
              <w:pStyle w:val="style0"/>
              <w:spacing w:after="0" w:before="0" w:line="100" w:lineRule="atLeast"/>
              <w:contextualSpacing w:val="false"/>
              <w:rPr/>
            </w:pPr>
            <w:r>
              <w:rPr/>
            </w:r>
          </w:p>
        </w:tc>
        <w:tc>
          <w:tcPr>
            <w:tcW w:type="dxa" w:w="39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Press Release to Globe and other large media outlets. Outreach to general public with special attention to transportation, planning and policy interests to vote on submissions</w:t>
            </w:r>
          </w:p>
        </w:tc>
        <w:tc>
          <w:tcPr>
            <w:tcW w:type="dxa" w:w="207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23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w Cen MT" w:hAnsi="Tw Cen MT"/>
                <w:vertAlign w:val="superscript"/>
              </w:rPr>
            </w:pPr>
            <w:r>
              <w:rPr>
                <w:rFonts w:ascii="Tw Cen MT" w:hAnsi="Tw Cen MT"/>
              </w:rPr>
              <w:t>Thursday, April 17</w:t>
            </w:r>
            <w:r>
              <w:rPr>
                <w:rFonts w:ascii="Tw Cen MT" w:hAnsi="Tw Cen MT"/>
                <w:vertAlign w:val="superscript"/>
              </w:rPr>
              <w:t>th</w:t>
            </w:r>
          </w:p>
        </w:tc>
        <w:tc>
          <w:tcPr>
            <w:tcW w:type="dxa" w:w="23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w Cen MT" w:hAnsi="Tw Cen MT"/>
              </w:rPr>
            </w:pPr>
            <w:r>
              <w:rPr>
                <w:rFonts w:ascii="Tw Cen MT" w:hAnsi="Tw Cen MT"/>
              </w:rPr>
              <w:t>Judges meet to choose winners @ MAPC from 4-6</w:t>
            </w:r>
          </w:p>
          <w:p>
            <w:pPr>
              <w:pStyle w:val="style0"/>
              <w:spacing w:after="0" w:before="0" w:line="100" w:lineRule="atLeast"/>
              <w:contextualSpacing w:val="false"/>
              <w:rPr/>
            </w:pPr>
            <w:r>
              <w:rPr/>
            </w:r>
          </w:p>
        </w:tc>
        <w:tc>
          <w:tcPr>
            <w:tcW w:type="dxa" w:w="39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Closed 2 hour meeting with judges and supporting partners</w:t>
            </w:r>
          </w:p>
        </w:tc>
        <w:tc>
          <w:tcPr>
            <w:tcW w:type="dxa" w:w="207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MAPC, 3</w:t>
            </w:r>
            <w:r>
              <w:rPr>
                <w:vertAlign w:val="superscript"/>
              </w:rPr>
              <w:t>rd</w:t>
            </w:r>
            <w:r>
              <w:rPr/>
              <w:t xml:space="preserve"> Floor Conference Room</w:t>
            </w:r>
          </w:p>
          <w:p>
            <w:pPr>
              <w:pStyle w:val="style0"/>
              <w:spacing w:after="0" w:before="0" w:line="100" w:lineRule="atLeast"/>
              <w:contextualSpacing w:val="false"/>
              <w:rPr/>
            </w:pPr>
            <w:r>
              <w:rPr/>
              <w:t>60 Temple Place</w:t>
            </w:r>
          </w:p>
          <w:p>
            <w:pPr>
              <w:pStyle w:val="style0"/>
              <w:spacing w:after="0" w:before="0" w:line="100" w:lineRule="atLeast"/>
              <w:contextualSpacing w:val="false"/>
              <w:rPr/>
            </w:pPr>
            <w:r>
              <w:rPr/>
              <w:t>Boston</w:t>
            </w:r>
          </w:p>
        </w:tc>
      </w:tr>
      <w:tr>
        <w:trPr>
          <w:cantSplit w:val="false"/>
        </w:trPr>
        <w:tc>
          <w:tcPr>
            <w:tcW w:type="dxa" w:w="23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w Cen MT" w:hAnsi="Tw Cen MT"/>
              </w:rPr>
            </w:pPr>
            <w:r>
              <w:rPr>
                <w:rFonts w:ascii="Tw Cen MT" w:hAnsi="Tw Cen MT"/>
              </w:rPr>
              <w:t>Thursday, April 24</w:t>
            </w:r>
            <w:r>
              <w:rPr>
                <w:rFonts w:ascii="Tw Cen MT" w:hAnsi="Tw Cen MT"/>
                <w:vertAlign w:val="superscript"/>
              </w:rPr>
              <w:t>th</w:t>
            </w:r>
            <w:r>
              <w:rPr>
                <w:rFonts w:ascii="Tw Cen MT" w:hAnsi="Tw Cen MT"/>
              </w:rPr>
              <w:t xml:space="preserve"> </w:t>
            </w:r>
          </w:p>
          <w:p>
            <w:pPr>
              <w:pStyle w:val="style0"/>
              <w:spacing w:after="0" w:before="0" w:line="100" w:lineRule="atLeast"/>
              <w:contextualSpacing w:val="false"/>
              <w:rPr>
                <w:rFonts w:ascii="Tw Cen MT" w:hAnsi="Tw Cen MT"/>
              </w:rPr>
            </w:pPr>
            <w:r>
              <w:rPr>
                <w:rFonts w:ascii="Tw Cen MT" w:hAnsi="Tw Cen MT"/>
              </w:rPr>
              <w:t>6pm-8:30pm</w:t>
            </w:r>
          </w:p>
        </w:tc>
        <w:tc>
          <w:tcPr>
            <w:tcW w:type="dxa" w:w="23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w Cen MT" w:hAnsi="Tw Cen MT"/>
              </w:rPr>
            </w:pPr>
            <w:r>
              <w:rPr>
                <w:rFonts w:ascii="Tw Cen MT" w:hAnsi="Tw Cen MT"/>
              </w:rPr>
              <w:t>Awards Ceremony</w:t>
            </w:r>
          </w:p>
          <w:p>
            <w:pPr>
              <w:pStyle w:val="style0"/>
              <w:spacing w:after="0" w:before="0" w:line="100" w:lineRule="atLeast"/>
              <w:contextualSpacing w:val="false"/>
              <w:rPr>
                <w:rFonts w:ascii="Tw Cen MT" w:hAnsi="Tw Cen MT"/>
              </w:rPr>
            </w:pPr>
            <w:r>
              <w:rPr>
                <w:rFonts w:ascii="Tw Cen MT" w:hAnsi="Tw Cen MT"/>
              </w:rPr>
              <w:t>(100-150)</w:t>
            </w:r>
          </w:p>
          <w:p>
            <w:pPr>
              <w:pStyle w:val="style0"/>
              <w:spacing w:after="0" w:before="0" w:line="100" w:lineRule="atLeast"/>
              <w:contextualSpacing w:val="false"/>
              <w:rPr/>
            </w:pPr>
            <w:r>
              <w:rPr/>
            </w:r>
          </w:p>
        </w:tc>
        <w:tc>
          <w:tcPr>
            <w:tcW w:type="dxa" w:w="39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Open to Public</w:t>
            </w:r>
          </w:p>
        </w:tc>
        <w:tc>
          <w:tcPr>
            <w:tcW w:type="dxa" w:w="207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District Hall</w:t>
            </w:r>
          </w:p>
        </w:tc>
      </w:tr>
    </w:tbl>
    <w:p>
      <w:pPr>
        <w:pStyle w:val="style0"/>
        <w:rPr/>
      </w:pPr>
      <w:r>
        <w:rPr/>
      </w:r>
    </w:p>
    <w:p>
      <w:pPr>
        <w:sectPr>
          <w:headerReference r:id="rId2" w:type="default"/>
          <w:footerReference r:id="rId3" w:type="default"/>
          <w:type w:val="nextPage"/>
          <w:pgSz w:h="15840" w:w="12240"/>
          <w:pgMar w:bottom="777" w:footer="720" w:gutter="0" w:header="720" w:left="1440" w:right="1440" w:top="1440"/>
          <w:pgNumType w:fmt="decimal"/>
          <w:formProt w:val="false"/>
          <w:textDirection w:val="lrTb"/>
          <w:docGrid w:charSpace="4096" w:linePitch="360" w:type="default"/>
        </w:sectPr>
        <w:pStyle w:val="style0"/>
        <w:rPr/>
      </w:pPr>
      <w:r>
        <w:rPr/>
        <w:t>Partners: MAPC, RMV, MassTech Collaborative, Barr Foundation, Code for Boston, Hack/Reduce.</w:t>
      </w:r>
    </w:p>
    <w:p>
      <w:pPr>
        <w:sectPr>
          <w:headerReference r:id="rId4" w:type="default"/>
          <w:footerReference r:id="rId5" w:type="default"/>
          <w:type w:val="nextPage"/>
          <w:pgSz w:h="15840" w:w="12240"/>
          <w:pgMar w:bottom="1170" w:footer="720" w:gutter="0" w:header="720" w:left="1440" w:right="1440" w:top="1440"/>
          <w:pgNumType w:fmt="decimal"/>
          <w:formProt w:val="false"/>
          <w:textDirection w:val="lrTb"/>
          <w:docGrid w:charSpace="4096" w:linePitch="360" w:type="default"/>
        </w:sectPr>
        <w:pStyle w:val="style0"/>
        <w:pageBreakBefore/>
        <w:spacing w:after="0" w:before="0"/>
        <w:ind w:firstLine="720" w:left="-720" w:right="0"/>
        <w:contextualSpacing w:val="false"/>
        <w:rPr>
          <w:rFonts w:ascii="Tw Cen MT" w:hAnsi="Tw Cen MT"/>
          <w:b/>
          <w:sz w:val="26"/>
          <w:szCs w:val="26"/>
        </w:rPr>
      </w:pPr>
      <w:r>
        <w:rPr>
          <w:rFonts w:ascii="Tw Cen MT" w:hAnsi="Tw Cen MT"/>
          <w:b/>
          <w:sz w:val="26"/>
          <w:szCs w:val="26"/>
        </w:rPr>
        <w:t>The 37 Billion Mile Data Challenge Working Timeline and Notes</w:t>
      </w:r>
    </w:p>
    <w:p>
      <w:pPr>
        <w:pStyle w:val="style0"/>
        <w:spacing w:after="0" w:before="0"/>
        <w:contextualSpacing w:val="false"/>
        <w:rPr>
          <w:b/>
          <w:u w:val="single"/>
        </w:rPr>
      </w:pPr>
      <w:r>
        <w:rPr>
          <w:b/>
          <w:u w:val="single"/>
        </w:rPr>
      </w:r>
    </w:p>
    <w:p>
      <w:pPr>
        <w:pStyle w:val="style0"/>
        <w:spacing w:after="0" w:before="0"/>
        <w:contextualSpacing w:val="false"/>
        <w:rPr>
          <w:b/>
          <w:u w:val="single"/>
        </w:rPr>
      </w:pPr>
      <w:r>
        <w:rPr>
          <w:b/>
          <w:u w:val="single"/>
        </w:rPr>
        <w:t>Judge Bios</w:t>
      </w:r>
    </w:p>
    <w:p>
      <w:pPr>
        <w:pStyle w:val="style0"/>
        <w:spacing w:after="0" w:before="0"/>
        <w:contextualSpacing w:val="false"/>
        <w:rPr>
          <w:rFonts w:eastAsia="Times New Roman"/>
        </w:rPr>
      </w:pPr>
      <w:r>
        <w:rPr>
          <w:rFonts w:eastAsia="Times New Roman"/>
          <w:b/>
        </w:rPr>
        <w:t>Secretary Richard Davey</w:t>
      </w:r>
      <w:r>
        <w:rPr>
          <w:rFonts w:eastAsia="Times New Roman"/>
        </w:rPr>
        <w:t>- need photo and short bio</w:t>
      </w:r>
    </w:p>
    <w:p>
      <w:pPr>
        <w:pStyle w:val="style0"/>
        <w:spacing w:after="0" w:before="0"/>
        <w:contextualSpacing w:val="false"/>
        <w:rPr>
          <w:rFonts w:eastAsia="Times New Roman"/>
          <w:b/>
        </w:rPr>
      </w:pPr>
      <w:r>
        <w:rPr>
          <w:rFonts w:eastAsia="Times New Roman"/>
          <w:b/>
        </w:rPr>
      </w:r>
    </w:p>
    <w:p>
      <w:pPr>
        <w:pStyle w:val="style0"/>
        <w:spacing w:after="0" w:before="0"/>
        <w:contextualSpacing w:val="false"/>
        <w:rPr>
          <w:rFonts w:eastAsia="Times New Roman"/>
        </w:rPr>
      </w:pPr>
      <w:r>
        <w:rPr>
          <w:rFonts w:eastAsia="Times New Roman"/>
          <w:b/>
        </w:rPr>
        <w:t>Gabriel Florit</w:t>
      </w:r>
      <w:r>
        <w:rPr>
          <w:rFonts w:eastAsia="Times New Roman"/>
        </w:rPr>
        <w:t xml:space="preserve"> makes data visualizations for the Boston Globe. Previously, he wrote software to keep track of trains, fell 200 feet off a mountain, and got lost in Alaska for two years.</w:t>
      </w:r>
    </w:p>
    <w:p>
      <w:pPr>
        <w:pStyle w:val="style0"/>
        <w:spacing w:after="0" w:before="0"/>
        <w:contextualSpacing w:val="false"/>
        <w:rPr>
          <w:rFonts w:eastAsia="Times New Roman"/>
          <w:b/>
        </w:rPr>
      </w:pPr>
      <w:r>
        <w:rPr>
          <w:rFonts w:eastAsia="Times New Roman"/>
          <w:b/>
        </w:rPr>
      </w:r>
    </w:p>
    <w:p>
      <w:pPr>
        <w:pStyle w:val="style0"/>
        <w:spacing w:after="0" w:before="0"/>
        <w:contextualSpacing w:val="false"/>
        <w:rPr>
          <w:rFonts w:eastAsia="Times New Roman"/>
        </w:rPr>
      </w:pPr>
      <w:r>
        <w:rPr>
          <w:rFonts w:eastAsia="Times New Roman"/>
          <w:b/>
        </w:rPr>
        <w:t>Jon Follett</w:t>
      </w:r>
      <w:r>
        <w:rPr>
          <w:rFonts w:eastAsia="Times New Roman"/>
        </w:rPr>
        <w:t xml:space="preserve"> is a principal at Involution Studios where he is a designer and an internationally published author on the topics of user experience and information design. He is a father of two boys, and a classically trained pianist who dreams of one day having a family rock band.</w:t>
      </w:r>
    </w:p>
    <w:p>
      <w:pPr>
        <w:pStyle w:val="style0"/>
        <w:spacing w:after="0" w:before="0"/>
        <w:contextualSpacing w:val="false"/>
        <w:rPr>
          <w:rFonts w:eastAsia="Times New Roman"/>
          <w:b/>
        </w:rPr>
      </w:pPr>
      <w:r>
        <w:rPr>
          <w:rFonts w:eastAsia="Times New Roman"/>
          <w:b/>
        </w:rPr>
      </w:r>
    </w:p>
    <w:p>
      <w:pPr>
        <w:pStyle w:val="style0"/>
        <w:spacing w:after="0" w:before="0"/>
        <w:contextualSpacing w:val="false"/>
        <w:rPr>
          <w:rFonts w:eastAsia="Times New Roman"/>
        </w:rPr>
      </w:pPr>
      <w:r>
        <w:rPr>
          <w:rFonts w:eastAsia="Times New Roman"/>
          <w:b/>
        </w:rPr>
        <w:t>Brian Lucid</w:t>
      </w:r>
      <w:r>
        <w:rPr>
          <w:rFonts w:eastAsia="Times New Roman"/>
        </w:rPr>
        <w:t xml:space="preserve"> is a Professor of Design at the Massachusetts College of Art and Design. He teaches information design, data visualization and creative coding with a focus on making the complex clear. Lucid really is his last name.</w:t>
      </w:r>
    </w:p>
    <w:p>
      <w:pPr>
        <w:pStyle w:val="style0"/>
        <w:spacing w:after="0" w:before="0"/>
        <w:contextualSpacing w:val="false"/>
        <w:rPr>
          <w:rFonts w:eastAsia="Times New Roman"/>
          <w:b/>
        </w:rPr>
      </w:pPr>
      <w:r>
        <w:rPr>
          <w:rFonts w:eastAsia="Times New Roman"/>
          <w:b/>
        </w:rPr>
      </w:r>
    </w:p>
    <w:p>
      <w:pPr>
        <w:pStyle w:val="style0"/>
        <w:spacing w:after="0" w:before="0"/>
        <w:contextualSpacing w:val="false"/>
        <w:rPr>
          <w:rFonts w:eastAsia="Times New Roman"/>
        </w:rPr>
      </w:pPr>
      <w:r>
        <w:rPr>
          <w:rFonts w:eastAsia="Times New Roman"/>
          <w:b/>
        </w:rPr>
        <w:t>Stephanie Pollack</w:t>
      </w:r>
      <w:r>
        <w:rPr>
          <w:rFonts w:eastAsia="Times New Roman"/>
        </w:rPr>
        <w:t>- need photo and short bio</w:t>
      </w:r>
    </w:p>
    <w:p>
      <w:pPr>
        <w:pStyle w:val="style0"/>
        <w:spacing w:after="0" w:before="0"/>
        <w:contextualSpacing w:val="false"/>
        <w:rPr>
          <w:rFonts w:eastAsia="Times New Roman"/>
          <w:b/>
        </w:rPr>
      </w:pPr>
      <w:r>
        <w:rPr>
          <w:rFonts w:eastAsia="Times New Roman"/>
          <w:b/>
        </w:rPr>
      </w:r>
    </w:p>
    <w:p>
      <w:pPr>
        <w:pStyle w:val="style0"/>
        <w:rPr/>
      </w:pPr>
      <w:r>
        <w:rPr>
          <w:rFonts w:eastAsia="Times New Roman"/>
          <w:b/>
        </w:rPr>
        <w:t>Tim Reardon</w:t>
      </w:r>
      <w:r>
        <w:rPr>
          <w:rFonts w:eastAsia="Times New Roman"/>
        </w:rPr>
        <w:t xml:space="preserve">- </w:t>
      </w:r>
      <w:r>
        <w:rPr/>
        <w:t xml:space="preserve">Tim Reardon is Assistant Director of Data Services at MAPC, where he oversees the agency’s research activities, development of new datasets, and novel applications of data to local and regional planning. He lives in zip code 02119 where his family’s vehicles include four bicycles and a 2005 Toyota Matrix that is driven an average of 15 miles per day. </w:t>
      </w:r>
    </w:p>
    <w:p>
      <w:pPr>
        <w:pStyle w:val="style0"/>
        <w:spacing w:after="0" w:before="0"/>
        <w:contextualSpacing w:val="false"/>
        <w:rPr>
          <w:rFonts w:eastAsia="Times New Roman"/>
          <w:b/>
        </w:rPr>
      </w:pPr>
      <w:r>
        <w:rPr>
          <w:rFonts w:eastAsia="Times New Roman"/>
          <w:b/>
        </w:rPr>
      </w:r>
    </w:p>
    <w:p>
      <w:pPr>
        <w:pStyle w:val="style0"/>
        <w:spacing w:after="0" w:before="0"/>
        <w:contextualSpacing w:val="false"/>
        <w:rPr>
          <w:rFonts w:eastAsia="Times New Roman"/>
          <w:b/>
        </w:rPr>
      </w:pPr>
      <w:r>
        <w:rPr>
          <w:rFonts w:eastAsia="Times New Roman"/>
          <w:b/>
        </w:rPr>
        <w:t>The public</w:t>
      </w:r>
    </w:p>
    <w:p>
      <w:pPr>
        <w:pStyle w:val="style0"/>
        <w:spacing w:after="0" w:before="0"/>
        <w:contextualSpacing w:val="false"/>
        <w:rPr>
          <w:rFonts w:eastAsia="Times New Roman"/>
          <w:b/>
        </w:rPr>
      </w:pPr>
      <w:r>
        <w:rPr>
          <w:rFonts w:eastAsia="Times New Roman"/>
          <w:b/>
        </w:rPr>
      </w:r>
    </w:p>
    <w:p>
      <w:pPr>
        <w:pStyle w:val="style0"/>
        <w:spacing w:after="0" w:before="0"/>
        <w:contextualSpacing w:val="false"/>
        <w:rPr>
          <w:b/>
          <w:u w:val="single"/>
        </w:rPr>
      </w:pPr>
      <w:r>
        <w:rPr>
          <w:b/>
          <w:u w:val="single"/>
        </w:rPr>
        <w:t xml:space="preserve">Awards (Building off of categories from last challenge)- </w:t>
      </w:r>
    </w:p>
    <w:p>
      <w:pPr>
        <w:pStyle w:val="style24"/>
        <w:numPr>
          <w:ilvl w:val="0"/>
          <w:numId w:val="1"/>
        </w:numPr>
        <w:spacing w:after="0" w:before="0" w:line="100" w:lineRule="atLeast"/>
        <w:contextualSpacing/>
        <w:rPr/>
      </w:pPr>
      <w:r>
        <w:rPr/>
        <w:t>Overall Best Visualization</w:t>
      </w:r>
    </w:p>
    <w:p>
      <w:pPr>
        <w:pStyle w:val="style24"/>
        <w:numPr>
          <w:ilvl w:val="0"/>
          <w:numId w:val="1"/>
        </w:numPr>
        <w:spacing w:after="0" w:before="0" w:line="100" w:lineRule="atLeast"/>
        <w:contextualSpacing/>
        <w:rPr/>
      </w:pPr>
      <w:r>
        <w:rPr/>
        <w:t>Best Aesthetics</w:t>
      </w:r>
    </w:p>
    <w:p>
      <w:pPr>
        <w:pStyle w:val="style24"/>
        <w:numPr>
          <w:ilvl w:val="0"/>
          <w:numId w:val="1"/>
        </w:numPr>
        <w:spacing w:after="0" w:before="0" w:line="100" w:lineRule="atLeast"/>
        <w:contextualSpacing/>
        <w:rPr/>
      </w:pPr>
      <w:r>
        <w:rPr/>
        <w:t>Best Analysis</w:t>
      </w:r>
    </w:p>
    <w:p>
      <w:pPr>
        <w:pStyle w:val="style24"/>
        <w:numPr>
          <w:ilvl w:val="0"/>
          <w:numId w:val="1"/>
        </w:numPr>
        <w:spacing w:after="0" w:before="0" w:line="100" w:lineRule="atLeast"/>
        <w:contextualSpacing/>
        <w:rPr/>
      </w:pPr>
      <w:r>
        <w:rPr/>
        <w:t>Insight into mode shifts</w:t>
      </w:r>
    </w:p>
    <w:p>
      <w:pPr>
        <w:pStyle w:val="style24"/>
        <w:numPr>
          <w:ilvl w:val="0"/>
          <w:numId w:val="1"/>
        </w:numPr>
        <w:spacing w:after="0" w:before="0" w:line="100" w:lineRule="atLeast"/>
        <w:contextualSpacing/>
        <w:rPr/>
      </w:pPr>
      <w:r>
        <w:rPr/>
        <w:t>Best Data Narrative</w:t>
      </w:r>
    </w:p>
    <w:p>
      <w:pPr>
        <w:pStyle w:val="style24"/>
        <w:numPr>
          <w:ilvl w:val="0"/>
          <w:numId w:val="1"/>
        </w:numPr>
        <w:spacing w:after="0" w:before="0" w:line="100" w:lineRule="atLeast"/>
        <w:contextualSpacing/>
        <w:rPr/>
      </w:pPr>
      <w:r>
        <w:rPr/>
        <w:t>Best Exploration Tool</w:t>
      </w:r>
    </w:p>
    <w:p>
      <w:pPr>
        <w:pStyle w:val="style24"/>
        <w:numPr>
          <w:ilvl w:val="0"/>
          <w:numId w:val="1"/>
        </w:numPr>
        <w:spacing w:after="0" w:before="0" w:line="100" w:lineRule="atLeast"/>
        <w:contextualSpacing/>
        <w:rPr/>
      </w:pPr>
      <w:r>
        <w:rPr/>
        <w:t>Most Beautiful</w:t>
      </w:r>
    </w:p>
    <w:p>
      <w:pPr>
        <w:pStyle w:val="style24"/>
        <w:numPr>
          <w:ilvl w:val="0"/>
          <w:numId w:val="1"/>
        </w:numPr>
        <w:spacing w:after="0" w:before="0" w:line="100" w:lineRule="atLeast"/>
        <w:contextualSpacing/>
        <w:rPr/>
      </w:pPr>
      <w:r>
        <w:rPr/>
        <w:t>People’s Choice</w:t>
      </w:r>
    </w:p>
    <w:p>
      <w:pPr>
        <w:pStyle w:val="style24"/>
        <w:numPr>
          <w:ilvl w:val="0"/>
          <w:numId w:val="1"/>
        </w:numPr>
        <w:spacing w:after="0" w:before="0" w:line="100" w:lineRule="atLeast"/>
        <w:contextualSpacing/>
        <w:rPr/>
      </w:pPr>
      <w:r>
        <w:rPr/>
        <w:t>Honorable Mention (last year we gave to a High School group</w:t>
      </w:r>
    </w:p>
    <w:p>
      <w:pPr>
        <w:pStyle w:val="style24"/>
        <w:spacing w:after="0" w:before="0" w:line="100" w:lineRule="atLeast"/>
        <w:contextualSpacing/>
        <w:rPr/>
      </w:pPr>
      <w:r>
        <w:rPr/>
      </w:r>
    </w:p>
    <w:p>
      <w:pPr>
        <w:pStyle w:val="style0"/>
        <w:spacing w:after="0" w:before="0"/>
        <w:contextualSpacing w:val="false"/>
        <w:rPr/>
      </w:pPr>
      <w:r>
        <w:rPr>
          <w:b/>
          <w:u w:val="single"/>
        </w:rPr>
        <w:t>Ideas for Prizes</w:t>
      </w:r>
      <w:r>
        <w:rPr/>
        <w:t xml:space="preserve"> (each prize should be for teams of five)</w:t>
      </w:r>
    </w:p>
    <w:p>
      <w:pPr>
        <w:pStyle w:val="style24"/>
        <w:numPr>
          <w:ilvl w:val="0"/>
          <w:numId w:val="2"/>
        </w:numPr>
        <w:spacing w:after="0" w:before="0" w:line="100" w:lineRule="atLeast"/>
        <w:contextualSpacing w:val="false"/>
        <w:rPr/>
      </w:pPr>
      <w:r>
        <w:rPr/>
        <w:t xml:space="preserve">Grand prize $ (split between team)- Chris </w:t>
      </w:r>
    </w:p>
    <w:p>
      <w:pPr>
        <w:pStyle w:val="style24"/>
        <w:numPr>
          <w:ilvl w:val="0"/>
          <w:numId w:val="2"/>
        </w:numPr>
        <w:spacing w:after="0" w:before="0" w:line="100" w:lineRule="atLeast"/>
        <w:contextualSpacing w:val="false"/>
        <w:rPr/>
      </w:pPr>
      <w:r>
        <w:rPr/>
        <w:t xml:space="preserve">Vanity Plates (Can we get 5?)- Rachel </w:t>
      </w:r>
    </w:p>
    <w:p>
      <w:pPr>
        <w:pStyle w:val="style24"/>
        <w:numPr>
          <w:ilvl w:val="0"/>
          <w:numId w:val="2"/>
        </w:numPr>
        <w:spacing w:after="0" w:before="0" w:line="100" w:lineRule="atLeast"/>
        <w:contextualSpacing w:val="false"/>
        <w:rPr/>
      </w:pPr>
      <w:r>
        <w:rPr/>
        <w:t xml:space="preserve">Zip Car memberships- Rachel </w:t>
      </w:r>
    </w:p>
    <w:p>
      <w:pPr>
        <w:pStyle w:val="style24"/>
        <w:numPr>
          <w:ilvl w:val="0"/>
          <w:numId w:val="2"/>
        </w:numPr>
        <w:spacing w:after="0" w:before="0" w:line="100" w:lineRule="atLeast"/>
        <w:contextualSpacing w:val="false"/>
        <w:rPr/>
      </w:pPr>
      <w:r>
        <w:rPr/>
        <w:t>Preloaded MBTA Charlie Cards - $ for each team member-  Rachel</w:t>
      </w:r>
    </w:p>
    <w:p>
      <w:pPr>
        <w:pStyle w:val="style24"/>
        <w:numPr>
          <w:ilvl w:val="0"/>
          <w:numId w:val="2"/>
        </w:numPr>
        <w:spacing w:after="0" w:before="0" w:line="100" w:lineRule="atLeast"/>
        <w:contextualSpacing w:val="false"/>
        <w:rPr/>
      </w:pPr>
      <w:r>
        <w:rPr/>
        <w:t>Hubway membership- MAPC</w:t>
      </w:r>
    </w:p>
    <w:p>
      <w:pPr>
        <w:pStyle w:val="style24"/>
        <w:numPr>
          <w:ilvl w:val="0"/>
          <w:numId w:val="2"/>
        </w:numPr>
        <w:spacing w:after="0" w:before="0" w:line="100" w:lineRule="atLeast"/>
        <w:contextualSpacing w:val="false"/>
        <w:rPr/>
      </w:pPr>
      <w:r>
        <w:rPr/>
        <w:t>Other?</w:t>
      </w:r>
    </w:p>
    <w:p>
      <w:pPr>
        <w:pStyle w:val="style0"/>
        <w:spacing w:after="0" w:before="0"/>
        <w:contextualSpacing w:val="false"/>
        <w:rPr>
          <w:b/>
          <w:u w:val="single"/>
        </w:rPr>
      </w:pPr>
      <w:r>
        <w:rPr>
          <w:b/>
          <w:u w:val="single"/>
        </w:rPr>
      </w:r>
    </w:p>
    <w:p>
      <w:pPr>
        <w:pStyle w:val="style0"/>
        <w:spacing w:after="0" w:before="0"/>
        <w:contextualSpacing w:val="false"/>
        <w:rPr>
          <w:b/>
        </w:rPr>
      </w:pPr>
      <w:r>
        <w:rPr>
          <w:b/>
          <w:u w:val="single"/>
        </w:rPr>
        <w:t>Team Building Event</w:t>
      </w:r>
      <w:r>
        <w:rPr>
          <w:b/>
        </w:rPr>
        <w:t>- Code for Boston and Hack/ Reduce</w:t>
      </w:r>
    </w:p>
    <w:p>
      <w:pPr>
        <w:pStyle w:val="style0"/>
        <w:spacing w:after="0" w:before="0"/>
        <w:contextualSpacing w:val="false"/>
        <w:rPr/>
      </w:pPr>
      <w:r>
        <w:rPr/>
        <w:t>Tentative Schedule</w:t>
      </w:r>
    </w:p>
    <w:p>
      <w:pPr>
        <w:pStyle w:val="style0"/>
        <w:spacing w:after="0" w:before="0" w:line="100" w:lineRule="atLeast"/>
        <w:contextualSpacing w:val="false"/>
        <w:rPr>
          <w:rFonts w:ascii="ArialMT" w:cs="Calibri" w:hAnsi="ArialMT"/>
          <w:sz w:val="20"/>
          <w:szCs w:val="20"/>
        </w:rPr>
      </w:pPr>
      <w:r>
        <w:rPr>
          <w:rFonts w:ascii="ArialMT" w:cs="Calibri" w:hAnsi="ArialMT"/>
          <w:sz w:val="20"/>
          <w:szCs w:val="20"/>
        </w:rPr>
        <w:t xml:space="preserve">9:00-9:30 - Breakfast and Opening </w:t>
      </w:r>
    </w:p>
    <w:p>
      <w:pPr>
        <w:pStyle w:val="style0"/>
        <w:spacing w:after="0" w:before="0" w:line="100" w:lineRule="atLeast"/>
        <w:contextualSpacing w:val="false"/>
        <w:rPr>
          <w:rFonts w:ascii="ArialMT" w:cs="Calibri" w:hAnsi="ArialMT"/>
          <w:sz w:val="20"/>
          <w:szCs w:val="20"/>
        </w:rPr>
      </w:pPr>
      <w:r>
        <w:rPr>
          <w:rFonts w:ascii="ArialMT" w:cs="Calibri" w:hAnsi="ArialMT"/>
          <w:sz w:val="20"/>
          <w:szCs w:val="20"/>
        </w:rPr>
        <w:t>9:30-11:00 How to Win a Data Challenge (4-5 presentations)</w:t>
      </w:r>
    </w:p>
    <w:p>
      <w:pPr>
        <w:pStyle w:val="style0"/>
        <w:spacing w:after="0" w:before="0" w:line="100" w:lineRule="atLeast"/>
        <w:contextualSpacing w:val="false"/>
        <w:rPr>
          <w:rFonts w:ascii="ArialMT" w:cs="Calibri" w:hAnsi="ArialMT"/>
          <w:sz w:val="20"/>
          <w:szCs w:val="20"/>
        </w:rPr>
      </w:pPr>
      <w:r>
        <w:rPr>
          <w:rFonts w:ascii="ArialMT" w:cs="Calibri" w:hAnsi="ArialMT"/>
          <w:sz w:val="20"/>
          <w:szCs w:val="20"/>
        </w:rPr>
        <w:t>11:00- 12:00 Team formation and introductions</w:t>
      </w:r>
    </w:p>
    <w:p>
      <w:pPr>
        <w:pStyle w:val="style0"/>
        <w:spacing w:after="0" w:before="0" w:line="100" w:lineRule="atLeast"/>
        <w:contextualSpacing w:val="false"/>
        <w:rPr>
          <w:rFonts w:ascii="ArialMT" w:cs="Calibri" w:hAnsi="ArialMT"/>
          <w:sz w:val="20"/>
          <w:szCs w:val="20"/>
        </w:rPr>
      </w:pPr>
      <w:r>
        <w:rPr>
          <w:rFonts w:ascii="ArialMT" w:cs="Calibri" w:hAnsi="ArialMT"/>
          <w:sz w:val="20"/>
          <w:szCs w:val="20"/>
        </w:rPr>
        <w:t>12:00-1:00 Lunch (working)</w:t>
      </w:r>
    </w:p>
    <w:p>
      <w:pPr>
        <w:pStyle w:val="style0"/>
        <w:spacing w:after="0" w:before="0" w:line="100" w:lineRule="atLeast"/>
        <w:contextualSpacing w:val="false"/>
        <w:rPr>
          <w:rFonts w:ascii="ArialMT" w:cs="Calibri" w:hAnsi="ArialMT"/>
          <w:sz w:val="20"/>
          <w:szCs w:val="20"/>
        </w:rPr>
      </w:pPr>
      <w:r>
        <w:rPr>
          <w:rFonts w:ascii="ArialMT" w:cs="Calibri" w:hAnsi="ArialMT"/>
          <w:sz w:val="20"/>
          <w:szCs w:val="20"/>
        </w:rPr>
        <w:t>1:00-3:00 Working time and roaming experts</w:t>
      </w:r>
    </w:p>
    <w:p>
      <w:pPr>
        <w:pStyle w:val="style0"/>
        <w:spacing w:after="0" w:before="0" w:line="100" w:lineRule="atLeast"/>
        <w:contextualSpacing w:val="false"/>
        <w:rPr>
          <w:rFonts w:ascii="ArialMT" w:cs="Calibri" w:hAnsi="ArialMT"/>
          <w:sz w:val="20"/>
          <w:szCs w:val="20"/>
        </w:rPr>
      </w:pPr>
      <w:r>
        <w:rPr>
          <w:rFonts w:ascii="ArialMT" w:cs="Calibri" w:hAnsi="ArialMT"/>
          <w:sz w:val="20"/>
          <w:szCs w:val="20"/>
        </w:rPr>
        <w:t>3:-3:30 optional yoga class</w:t>
      </w:r>
    </w:p>
    <w:p>
      <w:pPr>
        <w:pStyle w:val="style0"/>
        <w:spacing w:after="0" w:before="0" w:line="100" w:lineRule="atLeast"/>
        <w:contextualSpacing w:val="false"/>
        <w:rPr>
          <w:rFonts w:ascii="ArialMT" w:cs="Calibri" w:hAnsi="ArialMT"/>
          <w:sz w:val="20"/>
          <w:szCs w:val="20"/>
        </w:rPr>
      </w:pPr>
      <w:r>
        <w:rPr>
          <w:rFonts w:ascii="ArialMT" w:cs="Calibri" w:hAnsi="ArialMT"/>
          <w:sz w:val="20"/>
          <w:szCs w:val="20"/>
        </w:rPr>
        <w:t>3:30 -4:00 optional yoga class</w:t>
      </w:r>
    </w:p>
    <w:p>
      <w:pPr>
        <w:pStyle w:val="style0"/>
        <w:spacing w:after="0" w:before="0" w:line="100" w:lineRule="atLeast"/>
        <w:contextualSpacing w:val="false"/>
        <w:rPr>
          <w:rFonts w:ascii="ArialMT" w:cs="Calibri" w:hAnsi="ArialMT"/>
          <w:sz w:val="20"/>
          <w:szCs w:val="20"/>
        </w:rPr>
      </w:pPr>
      <w:r>
        <w:rPr>
          <w:rFonts w:ascii="ArialMT" w:cs="Calibri" w:hAnsi="ArialMT"/>
          <w:sz w:val="20"/>
          <w:szCs w:val="20"/>
        </w:rPr>
        <w:t>4:00-5:00 Working time</w:t>
      </w:r>
    </w:p>
    <w:p>
      <w:pPr>
        <w:pStyle w:val="style0"/>
        <w:spacing w:after="0" w:before="0"/>
        <w:contextualSpacing w:val="false"/>
        <w:rPr>
          <w:rFonts w:ascii="ArialMT" w:cs="Calibri" w:hAnsi="ArialMT"/>
          <w:sz w:val="20"/>
          <w:szCs w:val="20"/>
        </w:rPr>
      </w:pPr>
      <w:r>
        <w:rPr>
          <w:rFonts w:ascii="ArialMT" w:cs="Calibri" w:hAnsi="ArialMT"/>
          <w:sz w:val="20"/>
          <w:szCs w:val="20"/>
        </w:rPr>
        <w:t xml:space="preserve">5-6 Group presentation and progress </w:t>
      </w:r>
    </w:p>
    <w:p>
      <w:pPr>
        <w:pStyle w:val="style0"/>
        <w:spacing w:after="0" w:before="0"/>
        <w:contextualSpacing w:val="false"/>
        <w:rPr/>
      </w:pPr>
      <w:r>
        <w:rPr/>
      </w:r>
    </w:p>
    <w:p>
      <w:pPr>
        <w:pStyle w:val="style0"/>
        <w:spacing w:after="0" w:before="0"/>
        <w:contextualSpacing w:val="false"/>
        <w:rPr>
          <w:b/>
          <w:u w:val="single"/>
        </w:rPr>
      </w:pPr>
      <w:r>
        <w:rPr>
          <w:b/>
          <w:u w:val="single"/>
        </w:rPr>
        <w:t>OutReach</w:t>
      </w:r>
    </w:p>
    <w:p>
      <w:pPr>
        <w:pStyle w:val="style0"/>
        <w:spacing w:after="0" w:before="0"/>
        <w:contextualSpacing w:val="false"/>
        <w:rPr/>
      </w:pPr>
      <w:r>
        <w:rPr/>
        <w:t>Code for Boston</w:t>
      </w:r>
    </w:p>
    <w:p>
      <w:pPr>
        <w:pStyle w:val="style0"/>
        <w:spacing w:after="0" w:before="0"/>
        <w:contextualSpacing w:val="false"/>
        <w:rPr/>
      </w:pPr>
      <w:r>
        <w:rPr/>
        <w:t>Hack/Reduce</w:t>
      </w:r>
    </w:p>
    <w:p>
      <w:pPr>
        <w:pStyle w:val="style0"/>
        <w:spacing w:after="0" w:before="0"/>
        <w:contextualSpacing w:val="false"/>
        <w:rPr/>
      </w:pPr>
      <w:r>
        <w:rPr/>
        <w:t>Design/Code  Meet ups</w:t>
        <w:br/>
        <w:t>University and Colleges- Harvard, MIT, Tufts, Boston University, Northeastern, Emerson, Mass Art</w:t>
      </w:r>
    </w:p>
    <w:p>
      <w:pPr>
        <w:pStyle w:val="style0"/>
        <w:spacing w:after="0" w:before="0"/>
        <w:contextualSpacing w:val="false"/>
        <w:rPr/>
      </w:pPr>
      <w:r>
        <w:rPr/>
      </w:r>
    </w:p>
    <w:p>
      <w:pPr>
        <w:pStyle w:val="style0"/>
        <w:spacing w:after="0" w:before="0"/>
        <w:contextualSpacing w:val="false"/>
        <w:rPr>
          <w:b/>
          <w:u w:val="single"/>
        </w:rPr>
      </w:pPr>
      <w:r>
        <w:rPr>
          <w:b/>
          <w:u w:val="single"/>
        </w:rPr>
        <w:t>Spring Breaks</w:t>
      </w:r>
    </w:p>
    <w:p>
      <w:pPr>
        <w:pStyle w:val="style0"/>
        <w:spacing w:after="0" w:before="0"/>
        <w:contextualSpacing w:val="false"/>
        <w:rPr/>
      </w:pPr>
      <w:r>
        <w:rPr/>
        <w:t>Emerson and Northeastern - March 1-9th</w:t>
      </w:r>
    </w:p>
    <w:p>
      <w:pPr>
        <w:pStyle w:val="style0"/>
        <w:spacing w:after="0" w:before="0"/>
        <w:contextualSpacing w:val="false"/>
        <w:rPr>
          <w:vertAlign w:val="superscript"/>
        </w:rPr>
      </w:pPr>
      <w:r>
        <w:rPr/>
        <w:t>Boston University and MassArt - March 8</w:t>
      </w:r>
      <w:r>
        <w:rPr>
          <w:vertAlign w:val="superscript"/>
        </w:rPr>
        <w:t>th</w:t>
      </w:r>
      <w:r>
        <w:rPr/>
        <w:t xml:space="preserve"> -16</w:t>
      </w:r>
      <w:r>
        <w:rPr>
          <w:vertAlign w:val="superscript"/>
        </w:rPr>
        <w:t>th</w:t>
      </w:r>
    </w:p>
    <w:p>
      <w:pPr>
        <w:pStyle w:val="style0"/>
        <w:spacing w:after="0" w:before="0"/>
        <w:contextualSpacing w:val="false"/>
        <w:rPr>
          <w:vertAlign w:val="superscript"/>
        </w:rPr>
      </w:pPr>
      <w:r>
        <w:rPr/>
        <w:t>Harvard and Tufts - March 15</w:t>
      </w:r>
      <w:r>
        <w:rPr>
          <w:vertAlign w:val="superscript"/>
        </w:rPr>
        <w:t>th</w:t>
      </w:r>
      <w:r>
        <w:rPr/>
        <w:t xml:space="preserve"> -23</w:t>
      </w:r>
      <w:r>
        <w:rPr>
          <w:vertAlign w:val="superscript"/>
        </w:rPr>
        <w:t>rd</w:t>
      </w:r>
    </w:p>
    <w:p>
      <w:pPr>
        <w:pStyle w:val="style0"/>
        <w:spacing w:after="0" w:before="0"/>
        <w:contextualSpacing w:val="false"/>
        <w:rPr>
          <w:vertAlign w:val="superscript"/>
        </w:rPr>
      </w:pPr>
      <w:r>
        <w:rPr/>
        <w:t>MIT -  March 24</w:t>
      </w:r>
      <w:r>
        <w:rPr>
          <w:vertAlign w:val="superscript"/>
        </w:rPr>
        <w:t>th</w:t>
      </w:r>
      <w:r>
        <w:rPr/>
        <w:t>-28</w:t>
      </w:r>
      <w:r>
        <w:rPr>
          <w:vertAlign w:val="superscript"/>
        </w:rPr>
        <w:t>th</w:t>
      </w:r>
    </w:p>
    <w:p>
      <w:pPr>
        <w:pStyle w:val="style0"/>
        <w:spacing w:after="0" w:before="0"/>
        <w:contextualSpacing w:val="false"/>
        <w:rPr/>
      </w:pPr>
      <w:r>
        <w:rPr/>
        <w:t>School vacation Week April 21-25</w:t>
      </w:r>
    </w:p>
    <w:p>
      <w:pPr>
        <w:pStyle w:val="style0"/>
        <w:rPr/>
      </w:pPr>
      <w:r>
        <w:rPr/>
      </w:r>
    </w:p>
    <w:sectPr>
      <w:headerReference r:id="rId6" w:type="default"/>
      <w:footerReference r:id="rId7" w:type="default"/>
      <w:type w:val="nextPage"/>
      <w:pgSz w:h="15840" w:w="12240"/>
      <w:pgMar w:bottom="1170" w:footer="720" w:gutter="0" w:header="72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 w:name="Tw Cen MT">
    <w:charset w:val="01"/>
    <w:family w:val="roman"/>
    <w:pitch w:val="variable"/>
  </w:font>
  <w:font w:name="ArialMT">
    <w:charset w:val="01"/>
    <w:family w:val="roman"/>
    <w:pitch w:val="variable"/>
  </w:font>
  <w:font w:name="Symbol">
    <w:charset w:val="01"/>
    <w:family w:val="auto"/>
    <w:pitch w:val="variable"/>
  </w:font>
  <w:font w:name="Courier New">
    <w:charset w:val="01"/>
    <w:family w:val="modern"/>
    <w:pitch w:val="variable"/>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jc w:val="right"/>
      <w:rPr/>
    </w:pPr>
    <w:r>
      <w:rPr/>
      <w:fldChar w:fldCharType="begin"/>
    </w:r>
    <w:r>
      <w:instrText> PAGE </w:instrText>
    </w:r>
    <w:r>
      <w:fldChar w:fldCharType="separate"/>
    </w:r>
    <w:r>
      <w:t>3</w:t>
    </w:r>
    <w:r>
      <w:fldChar w:fldCharType="end"/>
    </w:r>
  </w:p>
  <w:p>
    <w:pPr>
      <w:pStyle w:val="style26"/>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jc w:val="right"/>
      <w:rPr/>
    </w:pPr>
    <w:r>
      <w:rPr/>
      <w:fldChar w:fldCharType="begin"/>
    </w:r>
    <w:r>
      <w:instrText> PAGE </w:instrText>
    </w:r>
    <w:r>
      <w:fldChar w:fldCharType="separate"/>
    </w:r>
    <w:r>
      <w:t>3</w:t>
    </w:r>
    <w:r>
      <w:fldChar w:fldCharType="end"/>
    </w:r>
  </w:p>
  <w:p>
    <w:pPr>
      <w:pStyle w:val="style26"/>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rPr/>
    </w:pPr>
    <w:r>
      <w:rPr/>
      <w:drawing>
        <wp:anchor allowOverlap="1" behindDoc="1" distB="0" distL="0" distR="0" distT="0" layoutInCell="1" locked="0" relativeHeight="0" simplePos="0">
          <wp:simplePos x="0" y="0"/>
          <wp:positionH relativeFrom="column">
            <wp:posOffset>-450850</wp:posOffset>
          </wp:positionH>
          <wp:positionV relativeFrom="paragraph">
            <wp:posOffset>18415</wp:posOffset>
          </wp:positionV>
          <wp:extent cx="6861175" cy="1409700"/>
          <wp:effectExtent b="0" l="0" r="0" t="0"/>
          <wp:wrapSquare wrapText="largest"/>
          <wp:docPr descr="MAPC_masthead_new.jp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APC_masthead_new.jpg" id="0" name="Picture"/>
                  <pic:cNvPicPr>
                    <a:picLocks noChangeArrowheads="1" noChangeAspect="1"/>
                  </pic:cNvPicPr>
                </pic:nvPicPr>
                <pic:blipFill>
                  <a:blip r:embed="rId1"/>
                  <a:srcRect/>
                  <a:stretch>
                    <a:fillRect/>
                  </a:stretch>
                </pic:blipFill>
                <pic:spPr bwMode="auto">
                  <a:xfrm>
                    <a:off x="0" y="0"/>
                    <a:ext cx="6861175" cy="1409700"/>
                  </a:xfrm>
                  <a:prstGeom prst="rect">
                    <a:avLst/>
                  </a:prstGeom>
                  <a:noFill/>
                  <a:ln w="9525">
                    <a:noFill/>
                    <a:miter lim="800000"/>
                    <a:headEnd/>
                    <a:tailEnd/>
                  </a:ln>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Arial Unicode MS" w:hAnsi="Calibri"/>
      <w:color w:val="auto"/>
      <w:sz w:val="22"/>
      <w:szCs w:val="22"/>
      <w:lang w:bidi="ar-SA" w:eastAsia="en-US" w:val="en-US"/>
    </w:rPr>
  </w:style>
  <w:style w:styleId="style15" w:type="character">
    <w:name w:val="Default Paragraph Font"/>
    <w:next w:val="style15"/>
    <w:rPr/>
  </w:style>
  <w:style w:styleId="style16" w:type="character">
    <w:name w:val="Header Char"/>
    <w:basedOn w:val="style15"/>
    <w:next w:val="style16"/>
    <w:rPr>
      <w:rFonts w:cs=""/>
    </w:rPr>
  </w:style>
  <w:style w:styleId="style17" w:type="character">
    <w:name w:val="Footer Char"/>
    <w:basedOn w:val="style15"/>
    <w:next w:val="style17"/>
    <w:rPr>
      <w:rFonts w:cs=""/>
    </w:rPr>
  </w:style>
  <w:style w:styleId="style18" w:type="character">
    <w:name w:val="ListLabel 1"/>
    <w:next w:val="style18"/>
    <w:rPr>
      <w:rFonts w:cs="Courier New"/>
    </w:rPr>
  </w:style>
  <w:style w:styleId="style19" w:type="paragraph">
    <w:name w:val="Heading"/>
    <w:basedOn w:val="style0"/>
    <w:next w:val="style20"/>
    <w:pPr>
      <w:keepNext/>
      <w:spacing w:after="120" w:before="240"/>
      <w:contextualSpacing w:val="false"/>
    </w:pPr>
    <w:rPr>
      <w:rFonts w:ascii="Arial" w:cs="Arial Unicode MS" w:eastAsia="Arial Unicode M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style>
  <w:style w:styleId="style22" w:type="paragraph">
    <w:name w:val="Caption"/>
    <w:basedOn w:val="style0"/>
    <w:next w:val="style22"/>
    <w:pPr>
      <w:suppressLineNumbers/>
      <w:spacing w:after="120" w:before="120"/>
      <w:contextualSpacing w:val="false"/>
    </w:pPr>
    <w:rPr>
      <w:i/>
      <w:iCs/>
      <w:sz w:val="24"/>
      <w:szCs w:val="24"/>
    </w:rPr>
  </w:style>
  <w:style w:styleId="style23" w:type="paragraph">
    <w:name w:val="Index"/>
    <w:basedOn w:val="style0"/>
    <w:next w:val="style23"/>
    <w:pPr>
      <w:suppressLineNumbers/>
    </w:pPr>
    <w:rPr/>
  </w:style>
  <w:style w:styleId="style24" w:type="paragraph">
    <w:name w:val="List Paragraph"/>
    <w:basedOn w:val="style0"/>
    <w:next w:val="style24"/>
    <w:pPr>
      <w:spacing w:after="200" w:before="0"/>
      <w:ind w:hanging="0" w:left="720" w:right="0"/>
      <w:contextualSpacing/>
    </w:pPr>
    <w:rPr/>
  </w:style>
  <w:style w:styleId="style25" w:type="paragraph">
    <w:name w:val="Header"/>
    <w:basedOn w:val="style0"/>
    <w:next w:val="style25"/>
    <w:pPr>
      <w:tabs>
        <w:tab w:leader="none" w:pos="4680" w:val="center"/>
        <w:tab w:leader="none" w:pos="9360" w:val="right"/>
      </w:tabs>
      <w:spacing w:after="0" w:before="0" w:line="100" w:lineRule="atLeast"/>
      <w:contextualSpacing w:val="false"/>
    </w:pPr>
    <w:rPr/>
  </w:style>
  <w:style w:styleId="style26" w:type="paragraph">
    <w:name w:val="Footer"/>
    <w:basedOn w:val="style0"/>
    <w:next w:val="style26"/>
    <w:pPr>
      <w:tabs>
        <w:tab w:leader="none" w:pos="4680" w:val="center"/>
        <w:tab w:leader="none" w:pos="9360"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2014-02-24T15:53:00Z</dcterms:created>
  <dc:creator>hstclair</dc:creator>
  <cp:lastModifiedBy>hstclair</cp:lastModifiedBy>
  <cp:lastPrinted>2014-02-13T20:03:00Z</cp:lastPrinted>
  <dcterms:modified xsi:type="dcterms:W3CDTF">2014-02-24T15:54:00Z</dcterms:modified>
  <cp:revision>5</cp:revision>
</cp:coreProperties>
</file>